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926"/>
        <w:tblW w:w="15730" w:type="dxa"/>
        <w:tblLook w:val="04A0" w:firstRow="1" w:lastRow="0" w:firstColumn="1" w:lastColumn="0" w:noHBand="0" w:noVBand="1"/>
      </w:tblPr>
      <w:tblGrid>
        <w:gridCol w:w="1835"/>
        <w:gridCol w:w="2348"/>
        <w:gridCol w:w="2675"/>
        <w:gridCol w:w="2345"/>
        <w:gridCol w:w="2217"/>
        <w:gridCol w:w="2215"/>
        <w:gridCol w:w="2095"/>
      </w:tblGrid>
      <w:tr w:rsidR="000C76B2" w:rsidTr="003E1072">
        <w:trPr>
          <w:trHeight w:val="411"/>
        </w:trPr>
        <w:tc>
          <w:tcPr>
            <w:tcW w:w="1835" w:type="dxa"/>
            <w:tcBorders>
              <w:top w:val="nil"/>
              <w:left w:val="nil"/>
            </w:tcBorders>
            <w:shd w:val="clear" w:color="auto" w:fill="FFFFFF" w:themeFill="background1"/>
          </w:tcPr>
          <w:p w:rsidR="000C76B2" w:rsidRPr="001F0388" w:rsidRDefault="000C76B2" w:rsidP="003E1072">
            <w:pPr>
              <w:rPr>
                <w:rFonts w:ascii="Arial" w:hAnsi="Arial" w:cs="Arial"/>
                <w:b/>
                <w:color w:val="FFFFFF" w:themeColor="background1"/>
              </w:rPr>
            </w:pPr>
          </w:p>
        </w:tc>
        <w:tc>
          <w:tcPr>
            <w:tcW w:w="2348" w:type="dxa"/>
            <w:shd w:val="clear" w:color="auto" w:fill="7030A0"/>
          </w:tcPr>
          <w:p w:rsidR="000C76B2" w:rsidRPr="001F0388" w:rsidRDefault="000C76B2" w:rsidP="00F976CE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1F0388">
              <w:rPr>
                <w:rFonts w:ascii="Arial" w:hAnsi="Arial" w:cs="Arial"/>
                <w:b/>
                <w:color w:val="FFFFFF" w:themeColor="background1"/>
              </w:rPr>
              <w:t>Year 1</w:t>
            </w:r>
          </w:p>
        </w:tc>
        <w:tc>
          <w:tcPr>
            <w:tcW w:w="2675" w:type="dxa"/>
            <w:shd w:val="clear" w:color="auto" w:fill="7030A0"/>
          </w:tcPr>
          <w:p w:rsidR="000C76B2" w:rsidRPr="001F0388" w:rsidRDefault="000C76B2" w:rsidP="00F976CE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1F0388">
              <w:rPr>
                <w:rFonts w:ascii="Arial" w:hAnsi="Arial" w:cs="Arial"/>
                <w:b/>
                <w:color w:val="FFFFFF" w:themeColor="background1"/>
              </w:rPr>
              <w:t>Year 2</w:t>
            </w:r>
          </w:p>
        </w:tc>
        <w:tc>
          <w:tcPr>
            <w:tcW w:w="2345" w:type="dxa"/>
            <w:shd w:val="clear" w:color="auto" w:fill="7030A0"/>
          </w:tcPr>
          <w:p w:rsidR="000C76B2" w:rsidRPr="001F0388" w:rsidRDefault="000C76B2" w:rsidP="00F976CE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1F0388">
              <w:rPr>
                <w:rFonts w:ascii="Arial" w:hAnsi="Arial" w:cs="Arial"/>
                <w:b/>
                <w:color w:val="FFFFFF" w:themeColor="background1"/>
              </w:rPr>
              <w:t>Year 3</w:t>
            </w:r>
          </w:p>
        </w:tc>
        <w:tc>
          <w:tcPr>
            <w:tcW w:w="2217" w:type="dxa"/>
            <w:shd w:val="clear" w:color="auto" w:fill="7030A0"/>
          </w:tcPr>
          <w:p w:rsidR="000C76B2" w:rsidRPr="001F0388" w:rsidRDefault="000C76B2" w:rsidP="00F976CE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1F0388">
              <w:rPr>
                <w:rFonts w:ascii="Arial" w:hAnsi="Arial" w:cs="Arial"/>
                <w:b/>
                <w:color w:val="FFFFFF" w:themeColor="background1"/>
              </w:rPr>
              <w:t>Year 4</w:t>
            </w:r>
          </w:p>
        </w:tc>
        <w:tc>
          <w:tcPr>
            <w:tcW w:w="2215" w:type="dxa"/>
            <w:shd w:val="clear" w:color="auto" w:fill="7030A0"/>
          </w:tcPr>
          <w:p w:rsidR="000C76B2" w:rsidRPr="001F0388" w:rsidRDefault="000C76B2" w:rsidP="00F976CE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1F0388">
              <w:rPr>
                <w:rFonts w:ascii="Arial" w:hAnsi="Arial" w:cs="Arial"/>
                <w:b/>
                <w:color w:val="FFFFFF" w:themeColor="background1"/>
              </w:rPr>
              <w:t>Year 5</w:t>
            </w:r>
          </w:p>
        </w:tc>
        <w:tc>
          <w:tcPr>
            <w:tcW w:w="2095" w:type="dxa"/>
            <w:shd w:val="clear" w:color="auto" w:fill="7030A0"/>
          </w:tcPr>
          <w:p w:rsidR="000C76B2" w:rsidRPr="001F0388" w:rsidRDefault="000C76B2" w:rsidP="00F976CE">
            <w:pPr>
              <w:jc w:val="center"/>
              <w:rPr>
                <w:rFonts w:ascii="Arial" w:hAnsi="Arial" w:cs="Arial"/>
                <w:b/>
                <w:color w:val="FFFFFF" w:themeColor="background1"/>
              </w:rPr>
            </w:pPr>
            <w:r w:rsidRPr="001F0388">
              <w:rPr>
                <w:rFonts w:ascii="Arial" w:hAnsi="Arial" w:cs="Arial"/>
                <w:b/>
                <w:color w:val="FFFFFF" w:themeColor="background1"/>
              </w:rPr>
              <w:t>Year 6</w:t>
            </w:r>
          </w:p>
        </w:tc>
      </w:tr>
      <w:tr w:rsidR="00C40819" w:rsidTr="003E1072">
        <w:tc>
          <w:tcPr>
            <w:tcW w:w="1835" w:type="dxa"/>
          </w:tcPr>
          <w:p w:rsidR="00C40819" w:rsidRDefault="00C40819" w:rsidP="00C40819">
            <w:pPr>
              <w:jc w:val="center"/>
              <w:rPr>
                <w:rFonts w:cstheme="minorHAnsi"/>
                <w:b/>
                <w:sz w:val="24"/>
              </w:rPr>
            </w:pPr>
            <w:r w:rsidRPr="00D142E2">
              <w:rPr>
                <w:rFonts w:cstheme="minorHAnsi"/>
                <w:b/>
                <w:sz w:val="24"/>
              </w:rPr>
              <w:t>Chronological Understanding</w:t>
            </w:r>
            <w:r>
              <w:rPr>
                <w:rFonts w:cstheme="minorHAnsi"/>
                <w:b/>
                <w:sz w:val="24"/>
              </w:rPr>
              <w:br/>
            </w:r>
          </w:p>
          <w:p w:rsidR="00C40819" w:rsidRPr="00D142E2" w:rsidRDefault="00C40819" w:rsidP="00C40819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348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Recognise the distinction between past and present</w:t>
            </w:r>
            <w:r w:rsidR="00BC01D6">
              <w:rPr>
                <w:rFonts w:cstheme="minorHAnsi"/>
                <w:color w:val="000000"/>
                <w:sz w:val="20"/>
                <w:szCs w:val="20"/>
              </w:rPr>
              <w:t xml:space="preserve"> (within the context of their own life)</w:t>
            </w:r>
            <w:r w:rsidRPr="00C40819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bookmarkStart w:id="0" w:name="_GoBack"/>
            <w:r w:rsidRPr="00C40819">
              <w:rPr>
                <w:rFonts w:cstheme="minorHAnsi"/>
                <w:color w:val="000000"/>
                <w:sz w:val="20"/>
                <w:szCs w:val="20"/>
              </w:rPr>
              <w:t>Order and sequence some familiar events and objects.</w:t>
            </w:r>
          </w:p>
          <w:bookmarkEnd w:id="0"/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Identify some similarities and differences between ways of life at different times.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some everyday terms about the passing of time such as 'a long time ago' and 'before'.</w:t>
            </w:r>
          </w:p>
          <w:p w:rsidR="00C40819" w:rsidRPr="00C40819" w:rsidRDefault="00C40819" w:rsidP="00C40819">
            <w:pPr>
              <w:pStyle w:val="ListParagraph"/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67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Order and sequence events and objects</w:t>
            </w:r>
            <w:r w:rsidR="00BC01D6">
              <w:rPr>
                <w:rFonts w:cstheme="minorHAnsi"/>
                <w:color w:val="000000"/>
                <w:sz w:val="20"/>
                <w:szCs w:val="20"/>
              </w:rPr>
              <w:t xml:space="preserve"> – closer in time using a reference book</w:t>
            </w:r>
            <w:r w:rsidRPr="00C40819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Recognise that their own lives are similar and/or different from the lives of people in the past.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ind w:left="176" w:hanging="217"/>
              <w:rPr>
                <w:rFonts w:cstheme="minorHAnsi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common words and phrases concerned with the passing of time.</w:t>
            </w:r>
          </w:p>
        </w:tc>
        <w:tc>
          <w:tcPr>
            <w:tcW w:w="234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 xml:space="preserve">Use some dates and historical terms when </w:t>
            </w:r>
            <w:r w:rsidR="00BC01D6">
              <w:rPr>
                <w:rFonts w:cstheme="minorHAnsi"/>
                <w:color w:val="000000"/>
                <w:sz w:val="20"/>
                <w:szCs w:val="20"/>
              </w:rPr>
              <w:t>sequencing</w:t>
            </w:r>
            <w:r w:rsidRPr="00C40819">
              <w:rPr>
                <w:rFonts w:cstheme="minorHAnsi"/>
                <w:color w:val="000000"/>
                <w:sz w:val="20"/>
                <w:szCs w:val="20"/>
              </w:rPr>
              <w:t xml:space="preserve"> events and objects.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Demonstrate awareness that the past can be divided into different periods of time.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ind w:left="176" w:hanging="217"/>
              <w:rPr>
                <w:rFonts w:cstheme="minorHAnsi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Explo</w:t>
            </w:r>
            <w:r w:rsidR="00BC01D6">
              <w:rPr>
                <w:rFonts w:cstheme="minorHAnsi"/>
                <w:color w:val="000000"/>
                <w:sz w:val="20"/>
                <w:szCs w:val="20"/>
              </w:rPr>
              <w:t>re trends and changes over time – using a timeline.</w:t>
            </w:r>
          </w:p>
        </w:tc>
        <w:tc>
          <w:tcPr>
            <w:tcW w:w="2217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dates and historical terms w</w:t>
            </w:r>
            <w:r w:rsidR="00030FDC">
              <w:rPr>
                <w:rFonts w:cstheme="minorHAnsi"/>
                <w:color w:val="000000"/>
                <w:sz w:val="20"/>
                <w:szCs w:val="20"/>
              </w:rPr>
              <w:t xml:space="preserve">hen ordering events and objects on a timeline. 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Identify where people and events fit into a chronological framework.</w:t>
            </w:r>
          </w:p>
          <w:p w:rsid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Explore links and contrasts within and across different periods of time.</w:t>
            </w:r>
          </w:p>
          <w:p w:rsidR="00030FDC" w:rsidRPr="00C40819" w:rsidRDefault="00030FDC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Understand and use more complex historical terms –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e.g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– BC/AD</w:t>
            </w:r>
          </w:p>
          <w:p w:rsidR="00C40819" w:rsidRPr="00C40819" w:rsidRDefault="00C40819" w:rsidP="00C40819">
            <w:pPr>
              <w:ind w:left="176" w:hanging="21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dates and appropriate historical terms to sequence events and periods of time.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Identify where people, places and periods of time fit into a chronological framework.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Describe links and contrasts within and across different periods of time including short-term and long-term time scales.</w:t>
            </w:r>
          </w:p>
          <w:p w:rsidR="00C40819" w:rsidRPr="00C40819" w:rsidRDefault="00C40819" w:rsidP="00C40819">
            <w:pPr>
              <w:pStyle w:val="ListParagraph"/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09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dates and a wide range of historical terms when sequencing events and periods of time.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Develop chronologically secure knowledge of the events and periods of time studied.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Analyse links and contrasts within and across different periods of time including short-term and long-term time scales.</w:t>
            </w:r>
          </w:p>
          <w:p w:rsidR="00C40819" w:rsidRPr="00C40819" w:rsidRDefault="00C40819" w:rsidP="00C40819">
            <w:pPr>
              <w:pStyle w:val="ListParagraph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</w:p>
          <w:p w:rsidR="00C40819" w:rsidRPr="00C40819" w:rsidRDefault="00C40819" w:rsidP="00C40819">
            <w:pPr>
              <w:pStyle w:val="ListParagraph"/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  <w:tr w:rsidR="00C40819" w:rsidTr="003E1072">
        <w:tc>
          <w:tcPr>
            <w:tcW w:w="1835" w:type="dxa"/>
          </w:tcPr>
          <w:p w:rsidR="00C40819" w:rsidRDefault="00C40819" w:rsidP="00C40819">
            <w:pPr>
              <w:jc w:val="center"/>
              <w:rPr>
                <w:b/>
                <w:sz w:val="24"/>
              </w:rPr>
            </w:pPr>
            <w:r w:rsidRPr="00D142E2">
              <w:rPr>
                <w:b/>
                <w:sz w:val="24"/>
              </w:rPr>
              <w:t>Events, People and Changes</w:t>
            </w:r>
            <w:r>
              <w:rPr>
                <w:b/>
                <w:sz w:val="24"/>
              </w:rPr>
              <w:br/>
            </w:r>
          </w:p>
          <w:p w:rsidR="00C40819" w:rsidRPr="00D142E2" w:rsidRDefault="00C40819" w:rsidP="00C40819">
            <w:pPr>
              <w:jc w:val="center"/>
              <w:rPr>
                <w:b/>
              </w:rPr>
            </w:pPr>
          </w:p>
        </w:tc>
        <w:tc>
          <w:tcPr>
            <w:tcW w:w="2348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 xml:space="preserve">Retell some events from beyond their living memory which are significant nationally or globally. 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Describe some changes within their living memory (including aspects of national life where appropriate).</w:t>
            </w:r>
          </w:p>
          <w:p w:rsidR="00C40819" w:rsidRPr="00C40819" w:rsidRDefault="00C40819" w:rsidP="00C40819">
            <w:pPr>
              <w:ind w:left="176" w:hanging="21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75" w:type="dxa"/>
          </w:tcPr>
          <w:p w:rsid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 xml:space="preserve">Demonstrate awareness of the lives of significant individuals in the past who have contributed to national and international achievements. </w:t>
            </w:r>
          </w:p>
          <w:p w:rsidR="00BC01D6" w:rsidRPr="00C40819" w:rsidRDefault="00BC01D6" w:rsidP="00BC01D6">
            <w:pPr>
              <w:pStyle w:val="ListParagraph"/>
              <w:autoSpaceDE w:val="0"/>
              <w:autoSpaceDN w:val="0"/>
              <w:adjustRightInd w:val="0"/>
              <w:ind w:left="176"/>
              <w:rPr>
                <w:rFonts w:cstheme="minorHAnsi"/>
                <w:color w:val="000000"/>
                <w:sz w:val="20"/>
                <w:szCs w:val="20"/>
              </w:rPr>
            </w:pPr>
          </w:p>
          <w:p w:rsidR="00BC01D6" w:rsidRPr="00856167" w:rsidRDefault="00C40819" w:rsidP="00856167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 xml:space="preserve">Develop awareness of significant historical events, people and </w:t>
            </w:r>
            <w:r w:rsidR="00BC01D6">
              <w:rPr>
                <w:rFonts w:cstheme="minorHAnsi"/>
                <w:color w:val="000000"/>
                <w:sz w:val="20"/>
                <w:szCs w:val="20"/>
              </w:rPr>
              <w:t>places in their own locality.</w:t>
            </w:r>
          </w:p>
          <w:p w:rsidR="00BC01D6" w:rsidRPr="00BC01D6" w:rsidRDefault="00BC01D6" w:rsidP="00BC01D6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lastRenderedPageBreak/>
              <w:t>Understand why events happened and what happened as a result.</w:t>
            </w:r>
          </w:p>
          <w:p w:rsidR="00C40819" w:rsidRPr="00C40819" w:rsidRDefault="00C40819" w:rsidP="00C40819">
            <w:pPr>
              <w:ind w:left="176" w:hanging="21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lastRenderedPageBreak/>
              <w:t>Describe and give reasons for</w:t>
            </w:r>
            <w:r w:rsidR="00BC01D6">
              <w:rPr>
                <w:rFonts w:cstheme="minorHAnsi"/>
                <w:color w:val="000000"/>
                <w:sz w:val="20"/>
                <w:szCs w:val="20"/>
              </w:rPr>
              <w:t xml:space="preserve"> some historical changes</w:t>
            </w:r>
          </w:p>
          <w:p w:rsidR="00C40819" w:rsidRPr="00C40819" w:rsidRDefault="00BC01D6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Find out and compare everyday lives and how that contrasts to our lives today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Demonstrate knowledge of aspects of history significant in their locality.</w:t>
            </w:r>
          </w:p>
          <w:p w:rsidR="00C40819" w:rsidRPr="00C40819" w:rsidRDefault="00C40819" w:rsidP="00C40819">
            <w:pPr>
              <w:pStyle w:val="ListParagraph"/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217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lastRenderedPageBreak/>
              <w:t>Describe and compare some of the characteristic features and achievements of the earliest civilisations including where and when they appeared.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 xml:space="preserve">Demonstrate more in-depth knowledge of one specific </w:t>
            </w:r>
            <w:r w:rsidRPr="00C40819">
              <w:rPr>
                <w:rFonts w:cstheme="minorHAnsi"/>
                <w:color w:val="000000"/>
                <w:sz w:val="20"/>
                <w:szCs w:val="20"/>
              </w:rPr>
              <w:lastRenderedPageBreak/>
              <w:t>civilisation e.g. Ancient Egypt.</w:t>
            </w:r>
          </w:p>
          <w:p w:rsidR="00C40819" w:rsidRDefault="00C40819" w:rsidP="00C40819">
            <w:pPr>
              <w:pStyle w:val="ListParagraph"/>
              <w:numPr>
                <w:ilvl w:val="0"/>
                <w:numId w:val="27"/>
              </w:numPr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Demonstrate knowledge of</w:t>
            </w:r>
            <w:r w:rsidR="00030FDC">
              <w:rPr>
                <w:rFonts w:cstheme="minorHAnsi"/>
                <w:color w:val="000000"/>
                <w:sz w:val="20"/>
                <w:szCs w:val="20"/>
              </w:rPr>
              <w:t xml:space="preserve"> an aspect or theme in h</w:t>
            </w:r>
            <w:r w:rsidRPr="00C40819">
              <w:rPr>
                <w:rFonts w:cstheme="minorHAnsi"/>
                <w:color w:val="000000"/>
                <w:sz w:val="20"/>
                <w:szCs w:val="20"/>
              </w:rPr>
              <w:t>istory that extends their chronological knowledge beyond 1066.</w:t>
            </w:r>
          </w:p>
          <w:p w:rsidR="00030FDC" w:rsidRPr="00C40819" w:rsidRDefault="00030FDC" w:rsidP="00C40819">
            <w:pPr>
              <w:pStyle w:val="ListParagraph"/>
              <w:numPr>
                <w:ilvl w:val="0"/>
                <w:numId w:val="27"/>
              </w:numPr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Offer a reasonable explanation for some events. </w:t>
            </w:r>
          </w:p>
          <w:p w:rsidR="00C40819" w:rsidRPr="00C40819" w:rsidRDefault="00C40819" w:rsidP="00C40819">
            <w:pPr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</w:p>
          <w:p w:rsidR="00C40819" w:rsidRPr="00C40819" w:rsidRDefault="00C40819" w:rsidP="00C40819">
            <w:pPr>
              <w:ind w:left="176" w:hanging="21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5" w:type="dxa"/>
          </w:tcPr>
          <w:p w:rsid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Describe key aspects of a non-European society such as the early Islamic civilisation. </w:t>
            </w:r>
          </w:p>
          <w:p w:rsidR="00030FDC" w:rsidRDefault="00030FDC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Study different aspects of different people – e.g. differences between men and women in a historical context</w:t>
            </w:r>
          </w:p>
          <w:p w:rsidR="00030FDC" w:rsidRDefault="00030FDC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lastRenderedPageBreak/>
              <w:t>Examine causes and results of great events and the impact of these</w:t>
            </w:r>
          </w:p>
          <w:p w:rsidR="00030FDC" w:rsidRDefault="00030FDC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Compare life in the early and late stages of ‘times’ studied</w:t>
            </w:r>
          </w:p>
          <w:p w:rsidR="00030FDC" w:rsidRPr="00030FDC" w:rsidRDefault="00030FDC" w:rsidP="00030FDC">
            <w:pPr>
              <w:autoSpaceDE w:val="0"/>
              <w:autoSpaceDN w:val="0"/>
              <w:adjustRightInd w:val="0"/>
              <w:ind w:left="-41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095" w:type="dxa"/>
          </w:tcPr>
          <w:p w:rsidR="00C40819" w:rsidRDefault="00030FDC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Explore beliefs, behaviour and characteristics of people, recognising not everybody shares the same views and opinions. </w:t>
            </w:r>
          </w:p>
          <w:p w:rsidR="00856167" w:rsidRDefault="00856167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Know key dates, people and times studied.</w:t>
            </w:r>
          </w:p>
          <w:p w:rsidR="00856167" w:rsidRPr="00C40819" w:rsidRDefault="00856167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lastRenderedPageBreak/>
              <w:t xml:space="preserve">Compare beliefs and behaviour with another time studied. 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Demonstrate knowledge of an aspect or theme in British history that extends their chronological knowledge beyond 1066.</w:t>
            </w:r>
          </w:p>
        </w:tc>
      </w:tr>
      <w:tr w:rsidR="00C40819" w:rsidTr="003E1072">
        <w:trPr>
          <w:trHeight w:val="1199"/>
        </w:trPr>
        <w:tc>
          <w:tcPr>
            <w:tcW w:w="1835" w:type="dxa"/>
          </w:tcPr>
          <w:p w:rsidR="00C40819" w:rsidRPr="00D142E2" w:rsidRDefault="00C40819" w:rsidP="00C4081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D142E2">
              <w:rPr>
                <w:rFonts w:cstheme="minorHAnsi"/>
                <w:b/>
                <w:sz w:val="24"/>
                <w:szCs w:val="24"/>
              </w:rPr>
              <w:lastRenderedPageBreak/>
              <w:t>Interpretation, Enquiry and Using Sources</w:t>
            </w:r>
            <w:r>
              <w:rPr>
                <w:rFonts w:cstheme="minorHAnsi"/>
                <w:b/>
                <w:sz w:val="24"/>
                <w:szCs w:val="24"/>
              </w:rPr>
              <w:br/>
            </w:r>
            <w:r>
              <w:rPr>
                <w:rFonts w:cstheme="minorHAnsi"/>
                <w:b/>
                <w:sz w:val="24"/>
                <w:szCs w:val="24"/>
              </w:rPr>
              <w:br/>
            </w:r>
          </w:p>
        </w:tc>
        <w:tc>
          <w:tcPr>
            <w:tcW w:w="2348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Make simple observations about different people, events, beliefs and communities.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 xml:space="preserve">Use sources to answer </w:t>
            </w:r>
            <w:r w:rsidR="00BC01D6">
              <w:rPr>
                <w:rFonts w:cstheme="minorHAnsi"/>
                <w:color w:val="000000"/>
                <w:sz w:val="20"/>
                <w:szCs w:val="20"/>
              </w:rPr>
              <w:t xml:space="preserve">and ask </w:t>
            </w:r>
            <w:r w:rsidRPr="00C40819">
              <w:rPr>
                <w:rFonts w:cstheme="minorHAnsi"/>
                <w:color w:val="000000"/>
                <w:sz w:val="20"/>
                <w:szCs w:val="20"/>
              </w:rPr>
              <w:t>simple questions about the past.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Identify some of the basic ways in which the past can be represented.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Choose parts of stories and other sources to show what they know about the past.</w:t>
            </w:r>
          </w:p>
          <w:p w:rsidR="00C40819" w:rsidRPr="00C40819" w:rsidRDefault="00C40819" w:rsidP="00C40819">
            <w:pPr>
              <w:pStyle w:val="ListParagraph"/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675" w:type="dxa"/>
          </w:tcPr>
          <w:p w:rsidR="00C40819" w:rsidRPr="00C40819" w:rsidRDefault="00BC01D6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Ask and answer </w:t>
            </w:r>
            <w:r w:rsidR="00C40819" w:rsidRPr="00C40819">
              <w:rPr>
                <w:rFonts w:cstheme="minorHAnsi"/>
                <w:color w:val="000000"/>
                <w:sz w:val="20"/>
                <w:szCs w:val="20"/>
              </w:rPr>
              <w:t xml:space="preserve">questions about the past through observing </w:t>
            </w:r>
            <w:r>
              <w:rPr>
                <w:rFonts w:cstheme="minorHAnsi"/>
                <w:color w:val="000000"/>
                <w:sz w:val="20"/>
                <w:szCs w:val="20"/>
              </w:rPr>
              <w:t>and handling a range of sources – asking why/what/who/how/where questions to find answers.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Consider why things may change over time.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Recognise some basic reasons why people in the past acted as they did.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Choose parts of stories and other sources to show what they know about significant people and events.</w:t>
            </w:r>
          </w:p>
          <w:p w:rsidR="00C40819" w:rsidRPr="00C40819" w:rsidRDefault="00C40819" w:rsidP="00C40819">
            <w:pPr>
              <w:ind w:left="176" w:hanging="21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4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sources to address historically valid questions.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Recognise that our knowledge of the past is constructed from different sources of evidence.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Recognise that different versions of past events may exist.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Describe</w:t>
            </w:r>
            <w:r w:rsidR="00030FDC">
              <w:rPr>
                <w:rFonts w:cstheme="minorHAnsi"/>
                <w:color w:val="000000"/>
                <w:sz w:val="20"/>
                <w:szCs w:val="20"/>
              </w:rPr>
              <w:t xml:space="preserve"> and explore</w:t>
            </w:r>
            <w:r w:rsidRPr="00C40819">
              <w:rPr>
                <w:rFonts w:cstheme="minorHAnsi"/>
                <w:color w:val="000000"/>
                <w:sz w:val="20"/>
                <w:szCs w:val="20"/>
              </w:rPr>
              <w:t xml:space="preserve"> some of the w</w:t>
            </w:r>
            <w:r w:rsidR="00030FDC">
              <w:rPr>
                <w:rFonts w:cstheme="minorHAnsi"/>
                <w:color w:val="000000"/>
                <w:sz w:val="20"/>
                <w:szCs w:val="20"/>
              </w:rPr>
              <w:t xml:space="preserve">ays the past can be represented – pictures, letters, artefacts etc. </w:t>
            </w:r>
          </w:p>
          <w:p w:rsidR="00C40819" w:rsidRPr="00C40819" w:rsidRDefault="00C40819" w:rsidP="00C40819">
            <w:pPr>
              <w:ind w:left="176" w:hanging="21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7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sources to address historically valid questions and hypotheses.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Recognise how sources of evidence are used to make historical claims.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Recognise why some events happened and what happened as a result.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Identify historically significant people and events in different situations.</w:t>
            </w:r>
          </w:p>
          <w:p w:rsidR="00C40819" w:rsidRPr="00C40819" w:rsidRDefault="00C40819" w:rsidP="00C40819">
            <w:pPr>
              <w:ind w:left="176" w:hanging="217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1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sz w:val="20"/>
                <w:szCs w:val="20"/>
              </w:rPr>
            </w:pPr>
            <w:r w:rsidRPr="00C40819">
              <w:rPr>
                <w:rFonts w:cstheme="minorHAnsi"/>
                <w:sz w:val="20"/>
                <w:szCs w:val="20"/>
              </w:rPr>
              <w:t>Use a wider range of sources as a basis for research to answer questions and to test hypotheses.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sz w:val="20"/>
                <w:szCs w:val="20"/>
              </w:rPr>
            </w:pPr>
            <w:r w:rsidRPr="00C40819">
              <w:rPr>
                <w:rFonts w:cstheme="minorHAnsi"/>
                <w:sz w:val="20"/>
                <w:szCs w:val="20"/>
              </w:rPr>
              <w:t>Recognise how our knowledge of the past is constructed from a range of sources.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sz w:val="20"/>
                <w:szCs w:val="20"/>
              </w:rPr>
            </w:pPr>
            <w:r w:rsidRPr="00C40819">
              <w:rPr>
                <w:rFonts w:cstheme="minorHAnsi"/>
                <w:sz w:val="20"/>
                <w:szCs w:val="20"/>
              </w:rPr>
              <w:t>Evaluate</w:t>
            </w:r>
            <w:r w:rsidR="00030FDC">
              <w:rPr>
                <w:rFonts w:cstheme="minorHAnsi"/>
                <w:sz w:val="20"/>
                <w:szCs w:val="20"/>
              </w:rPr>
              <w:t xml:space="preserve"> Primary and Secondary</w:t>
            </w:r>
            <w:r w:rsidRPr="00C40819">
              <w:rPr>
                <w:rFonts w:cstheme="minorHAnsi"/>
                <w:sz w:val="20"/>
                <w:szCs w:val="20"/>
              </w:rPr>
              <w:t xml:space="preserve"> sources and make simple inferences.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sz w:val="20"/>
                <w:szCs w:val="20"/>
              </w:rPr>
            </w:pPr>
            <w:r w:rsidRPr="00C40819">
              <w:rPr>
                <w:rFonts w:cstheme="minorHAnsi"/>
                <w:sz w:val="20"/>
                <w:szCs w:val="20"/>
              </w:rPr>
              <w:t>Choose relevant sources of evidence to support particular lines of enquiry.</w:t>
            </w:r>
          </w:p>
        </w:tc>
        <w:tc>
          <w:tcPr>
            <w:tcW w:w="209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sz w:val="20"/>
                <w:szCs w:val="20"/>
              </w:rPr>
            </w:pPr>
            <w:r w:rsidRPr="00C40819">
              <w:rPr>
                <w:rFonts w:cstheme="minorHAnsi"/>
                <w:sz w:val="20"/>
                <w:szCs w:val="20"/>
              </w:rPr>
              <w:t>Regularly address and sometimes devise historically valid questions and hypotheses.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sz w:val="20"/>
                <w:szCs w:val="20"/>
              </w:rPr>
            </w:pPr>
            <w:r w:rsidRPr="00C40819">
              <w:rPr>
                <w:rFonts w:cstheme="minorHAnsi"/>
                <w:sz w:val="20"/>
                <w:szCs w:val="20"/>
              </w:rPr>
              <w:t>Give some reasons for contrasting arguments and interpretations of the past.</w:t>
            </w:r>
          </w:p>
          <w:p w:rsidR="00C40819" w:rsidRDefault="00C40819" w:rsidP="00030FDC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sz w:val="20"/>
                <w:szCs w:val="20"/>
              </w:rPr>
            </w:pPr>
            <w:r w:rsidRPr="00C40819">
              <w:rPr>
                <w:rFonts w:cstheme="minorHAnsi"/>
                <w:sz w:val="20"/>
                <w:szCs w:val="20"/>
              </w:rPr>
              <w:t>Recognise that some events, people and changes are judged as more significant than others.</w:t>
            </w:r>
          </w:p>
          <w:p w:rsidR="00C40819" w:rsidRPr="00856167" w:rsidRDefault="00856167" w:rsidP="00856167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Bring knowledge gathered from several sources together into a coherent account. </w:t>
            </w:r>
          </w:p>
        </w:tc>
      </w:tr>
      <w:tr w:rsidR="00C40819" w:rsidTr="003E1072">
        <w:tc>
          <w:tcPr>
            <w:tcW w:w="1835" w:type="dxa"/>
          </w:tcPr>
          <w:p w:rsidR="00C40819" w:rsidRDefault="00C40819" w:rsidP="00C4081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lastRenderedPageBreak/>
              <w:t>Communication</w:t>
            </w:r>
          </w:p>
          <w:p w:rsidR="00C40819" w:rsidRDefault="00C40819" w:rsidP="00C4081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C40819" w:rsidRDefault="00C40819" w:rsidP="00C4081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C40819" w:rsidRPr="00D142E2" w:rsidRDefault="00C40819" w:rsidP="00C4081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348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Describe special or significant events.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Retell simple stories or events from the past</w:t>
            </w:r>
            <w:r w:rsidR="00BC01D6">
              <w:rPr>
                <w:rFonts w:cstheme="minorHAnsi"/>
                <w:color w:val="000000"/>
                <w:sz w:val="20"/>
                <w:szCs w:val="20"/>
              </w:rPr>
              <w:t xml:space="preserve"> using simple Historical vocabulary</w:t>
            </w:r>
            <w:r w:rsidRPr="00C40819">
              <w:rPr>
                <w:rFonts w:cstheme="minorHAnsi"/>
                <w:color w:val="000000"/>
                <w:sz w:val="20"/>
                <w:szCs w:val="20"/>
              </w:rPr>
              <w:t>.</w:t>
            </w:r>
          </w:p>
          <w:p w:rsidR="00C40819" w:rsidRPr="00BC01D6" w:rsidRDefault="00C40819" w:rsidP="00C40819">
            <w:pPr>
              <w:pStyle w:val="ListParagraph"/>
              <w:numPr>
                <w:ilvl w:val="0"/>
                <w:numId w:val="27"/>
              </w:numPr>
              <w:ind w:left="176" w:hanging="217"/>
              <w:rPr>
                <w:rFonts w:cstheme="minorHAnsi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simple historical terms.</w:t>
            </w:r>
          </w:p>
          <w:p w:rsidR="00BC01D6" w:rsidRPr="00C40819" w:rsidRDefault="00BC01D6" w:rsidP="00BC01D6">
            <w:pPr>
              <w:pStyle w:val="ListParagraph"/>
              <w:ind w:left="176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67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 xml:space="preserve">Talk about what/who was significant in simple historical accounts. 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Demonstrate simple historical concepts and events through role-play, drawing and writing.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ind w:left="176" w:hanging="217"/>
              <w:rPr>
                <w:rFonts w:cstheme="minorHAnsi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a variety of simple historical terms and concepts.</w:t>
            </w:r>
          </w:p>
        </w:tc>
        <w:tc>
          <w:tcPr>
            <w:tcW w:w="234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Discuss some historical events, issues, connections and changes.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Select and organise historical information to present in a range of ways.</w:t>
            </w:r>
          </w:p>
          <w:p w:rsid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relevant historical terms and vocabulary linked to chronology.</w:t>
            </w:r>
          </w:p>
          <w:p w:rsidR="00030FDC" w:rsidRPr="00C40819" w:rsidRDefault="00030FDC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Distinguish difference between sources – </w:t>
            </w:r>
            <w:proofErr w:type="spellStart"/>
            <w:r>
              <w:rPr>
                <w:rFonts w:cstheme="minorHAnsi"/>
                <w:color w:val="000000"/>
                <w:sz w:val="20"/>
                <w:szCs w:val="20"/>
              </w:rPr>
              <w:t>e.g</w:t>
            </w:r>
            <w:proofErr w:type="spellEnd"/>
            <w:r>
              <w:rPr>
                <w:rFonts w:cstheme="minorHAnsi"/>
                <w:color w:val="000000"/>
                <w:sz w:val="20"/>
                <w:szCs w:val="20"/>
              </w:rPr>
              <w:t xml:space="preserve"> – compare different versions of the same event. </w:t>
            </w:r>
          </w:p>
          <w:p w:rsidR="00C40819" w:rsidRPr="00C40819" w:rsidRDefault="00C40819" w:rsidP="00C40819">
            <w:pPr>
              <w:pStyle w:val="ListParagraph"/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</w:p>
        </w:tc>
        <w:tc>
          <w:tcPr>
            <w:tcW w:w="2217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Discuss significant aspects of, and connections between, different historical events.</w:t>
            </w:r>
          </w:p>
          <w:p w:rsid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Select and organise relevant historical information to present in a range of ways.</w:t>
            </w:r>
          </w:p>
          <w:p w:rsidR="00030FDC" w:rsidRPr="00C40819" w:rsidRDefault="00030FDC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Begin to evaluate the usefulness of different sources.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relevant and appropriate historical terms and vocabulary linked to chronology.</w:t>
            </w:r>
          </w:p>
        </w:tc>
        <w:tc>
          <w:tcPr>
            <w:tcW w:w="221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Discuss and debate historical issues.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appropriate vocabulary when discussing and describing historical events.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Construct responses to historical questions and hypotheses that involve selection and organisation of relevant historical information including dates and terms.</w:t>
            </w:r>
          </w:p>
          <w:p w:rsidR="00C40819" w:rsidRPr="00C40819" w:rsidRDefault="00030FDC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 xml:space="preserve">Compare accounts of events from different sources – fact or fiction. </w:t>
            </w:r>
          </w:p>
        </w:tc>
        <w:tc>
          <w:tcPr>
            <w:tcW w:w="2095" w:type="dxa"/>
          </w:tcPr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Acknowledge contrasting evidence and opinions when discussing and debating historical issues.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Use appropriate vocabulary when discussing, describing and explaining historical events.</w:t>
            </w:r>
          </w:p>
          <w:p w:rsidR="00C40819" w:rsidRP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Construct informed responses to historical questions and hypotheses that involve thoughtful selection and organisation of relevant historical information including appropriate dates and terms.</w:t>
            </w:r>
          </w:p>
          <w:p w:rsidR="00C40819" w:rsidRDefault="00C40819" w:rsidP="00C40819">
            <w:pPr>
              <w:pStyle w:val="ListParagraph"/>
              <w:numPr>
                <w:ilvl w:val="0"/>
                <w:numId w:val="27"/>
              </w:numPr>
              <w:autoSpaceDE w:val="0"/>
              <w:autoSpaceDN w:val="0"/>
              <w:adjustRightInd w:val="0"/>
              <w:ind w:left="176" w:hanging="217"/>
              <w:rPr>
                <w:rFonts w:cstheme="minorHAnsi"/>
                <w:color w:val="000000"/>
                <w:sz w:val="20"/>
                <w:szCs w:val="20"/>
              </w:rPr>
            </w:pPr>
            <w:r w:rsidRPr="00C40819">
              <w:rPr>
                <w:rFonts w:cstheme="minorHAnsi"/>
                <w:color w:val="000000"/>
                <w:sz w:val="20"/>
                <w:szCs w:val="20"/>
              </w:rPr>
              <w:t>Choose the most appropriate way of communicating different historical findings.</w:t>
            </w:r>
          </w:p>
          <w:p w:rsidR="00C40819" w:rsidRPr="00C40819" w:rsidRDefault="00C40819" w:rsidP="00C40819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  <w:szCs w:val="20"/>
              </w:rPr>
            </w:pPr>
          </w:p>
        </w:tc>
      </w:tr>
    </w:tbl>
    <w:p w:rsidR="008016E3" w:rsidRDefault="008016E3"/>
    <w:sectPr w:rsidR="008016E3" w:rsidSect="00C60975">
      <w:headerReference w:type="default" r:id="rId7"/>
      <w:pgSz w:w="16838" w:h="11906" w:orient="landscape"/>
      <w:pgMar w:top="1570" w:right="1440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30DF" w:rsidRDefault="008030DF" w:rsidP="001F0388">
      <w:pPr>
        <w:spacing w:after="0" w:line="240" w:lineRule="auto"/>
      </w:pPr>
      <w:r>
        <w:separator/>
      </w:r>
    </w:p>
  </w:endnote>
  <w:endnote w:type="continuationSeparator" w:id="0">
    <w:p w:rsidR="008030DF" w:rsidRDefault="008030DF" w:rsidP="001F03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30DF" w:rsidRDefault="008030DF" w:rsidP="001F0388">
      <w:pPr>
        <w:spacing w:after="0" w:line="240" w:lineRule="auto"/>
      </w:pPr>
      <w:r>
        <w:separator/>
      </w:r>
    </w:p>
  </w:footnote>
  <w:footnote w:type="continuationSeparator" w:id="0">
    <w:p w:rsidR="008030DF" w:rsidRDefault="008030DF" w:rsidP="001F03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0DF" w:rsidRPr="001F0388" w:rsidRDefault="008030DF" w:rsidP="008030DF">
    <w:pPr>
      <w:pStyle w:val="Header"/>
      <w:jc w:val="center"/>
      <w:rPr>
        <w:rFonts w:ascii="Arial" w:hAnsi="Arial" w:cs="Arial"/>
        <w:b/>
        <w:u w:val="single"/>
      </w:rPr>
    </w:pPr>
    <w:r>
      <w:br/>
    </w:r>
    <w:r>
      <w:br/>
    </w:r>
    <w:r>
      <w:tab/>
    </w:r>
    <w:r>
      <w:rPr>
        <w:rFonts w:ascii="Arial" w:hAnsi="Arial" w:cs="Arial"/>
        <w:b/>
        <w:sz w:val="32"/>
        <w:u w:val="single"/>
      </w:rPr>
      <w:t>Harcourt Primary School C</w:t>
    </w:r>
    <w:r w:rsidRPr="001F0388">
      <w:rPr>
        <w:rFonts w:ascii="Arial" w:hAnsi="Arial" w:cs="Arial"/>
        <w:b/>
        <w:sz w:val="32"/>
        <w:u w:val="single"/>
      </w:rPr>
      <w:t>urric</w:t>
    </w:r>
    <w:r>
      <w:rPr>
        <w:rFonts w:ascii="Arial" w:hAnsi="Arial" w:cs="Arial"/>
        <w:b/>
        <w:sz w:val="32"/>
        <w:u w:val="single"/>
      </w:rPr>
      <w:t>ulum Prog</w:t>
    </w:r>
    <w:r w:rsidR="004B73FA">
      <w:rPr>
        <w:rFonts w:ascii="Arial" w:hAnsi="Arial" w:cs="Arial"/>
        <w:b/>
        <w:sz w:val="32"/>
        <w:u w:val="single"/>
      </w:rPr>
      <w:t>ression of Skills - History 2020 - 21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35632"/>
    <w:multiLevelType w:val="hybridMultilevel"/>
    <w:tmpl w:val="FABA7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34A5E"/>
    <w:multiLevelType w:val="hybridMultilevel"/>
    <w:tmpl w:val="5D84E9B4"/>
    <w:lvl w:ilvl="0" w:tplc="0809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C0504D"/>
        <w:sz w:val="17"/>
        <w:szCs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730EB"/>
    <w:multiLevelType w:val="hybridMultilevel"/>
    <w:tmpl w:val="C7C201AA"/>
    <w:lvl w:ilvl="0" w:tplc="05C4A18A">
      <w:start w:val="1"/>
      <w:numFmt w:val="bullet"/>
      <w:lvlText w:val=""/>
      <w:lvlJc w:val="left"/>
      <w:pPr>
        <w:ind w:left="284" w:hanging="284"/>
      </w:pPr>
      <w:rPr>
        <w:rFonts w:ascii="Wingdings 3" w:hAnsi="Wingdings 3" w:hint="default"/>
        <w:color w:val="E34585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B0DE2"/>
    <w:multiLevelType w:val="hybridMultilevel"/>
    <w:tmpl w:val="F3F20ED8"/>
    <w:lvl w:ilvl="0" w:tplc="C4604442">
      <w:start w:val="1"/>
      <w:numFmt w:val="bullet"/>
      <w:lvlText w:val=""/>
      <w:lvlJc w:val="left"/>
      <w:pPr>
        <w:ind w:left="284" w:hanging="284"/>
      </w:pPr>
      <w:rPr>
        <w:rFonts w:ascii="Wingdings 3" w:hAnsi="Wingdings 3" w:hint="default"/>
        <w:color w:val="8064A2"/>
        <w:sz w:val="17"/>
        <w:szCs w:val="17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996FC8"/>
    <w:multiLevelType w:val="hybridMultilevel"/>
    <w:tmpl w:val="44108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B7BB0"/>
    <w:multiLevelType w:val="hybridMultilevel"/>
    <w:tmpl w:val="FEF0D31C"/>
    <w:lvl w:ilvl="0" w:tplc="1EAE54DC">
      <w:start w:val="1"/>
      <w:numFmt w:val="bullet"/>
      <w:lvlText w:val=""/>
      <w:lvlJc w:val="left"/>
      <w:pPr>
        <w:ind w:left="284" w:hanging="284"/>
      </w:pPr>
      <w:rPr>
        <w:rFonts w:ascii="Wingdings 3" w:hAnsi="Wingdings 3" w:hint="default"/>
        <w:color w:val="8064A2"/>
        <w:sz w:val="17"/>
        <w:szCs w:val="17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681580"/>
    <w:multiLevelType w:val="hybridMultilevel"/>
    <w:tmpl w:val="1D0494E6"/>
    <w:lvl w:ilvl="0" w:tplc="0809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C0504D"/>
        <w:sz w:val="17"/>
        <w:szCs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21B0A"/>
    <w:multiLevelType w:val="hybridMultilevel"/>
    <w:tmpl w:val="1A987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E576A7"/>
    <w:multiLevelType w:val="hybridMultilevel"/>
    <w:tmpl w:val="644C5850"/>
    <w:lvl w:ilvl="0" w:tplc="08090001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C0504D"/>
        <w:sz w:val="17"/>
        <w:szCs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9C685C"/>
    <w:multiLevelType w:val="hybridMultilevel"/>
    <w:tmpl w:val="A238C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D77199"/>
    <w:multiLevelType w:val="hybridMultilevel"/>
    <w:tmpl w:val="AC083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7A6765"/>
    <w:multiLevelType w:val="hybridMultilevel"/>
    <w:tmpl w:val="D3420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AD77D8"/>
    <w:multiLevelType w:val="hybridMultilevel"/>
    <w:tmpl w:val="D4B4B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034E2"/>
    <w:multiLevelType w:val="hybridMultilevel"/>
    <w:tmpl w:val="110C47FA"/>
    <w:lvl w:ilvl="0" w:tplc="08090001">
      <w:start w:val="1"/>
      <w:numFmt w:val="bullet"/>
      <w:lvlText w:val=""/>
      <w:lvlJc w:val="left"/>
      <w:pPr>
        <w:ind w:left="68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</w:abstractNum>
  <w:abstractNum w:abstractNumId="14" w15:restartNumberingAfterBreak="0">
    <w:nsid w:val="46C12176"/>
    <w:multiLevelType w:val="hybridMultilevel"/>
    <w:tmpl w:val="9F20322A"/>
    <w:lvl w:ilvl="0" w:tplc="A76A13CC">
      <w:start w:val="1"/>
      <w:numFmt w:val="bullet"/>
      <w:lvlText w:val=""/>
      <w:lvlJc w:val="left"/>
      <w:pPr>
        <w:ind w:left="284" w:hanging="284"/>
      </w:pPr>
      <w:rPr>
        <w:rFonts w:ascii="Wingdings 3" w:hAnsi="Wingdings 3" w:hint="default"/>
        <w:color w:val="C0504D"/>
        <w:sz w:val="17"/>
        <w:szCs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5D09CC"/>
    <w:multiLevelType w:val="hybridMultilevel"/>
    <w:tmpl w:val="F9CA8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1C455D"/>
    <w:multiLevelType w:val="hybridMultilevel"/>
    <w:tmpl w:val="91CA5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B5516DE"/>
    <w:multiLevelType w:val="hybridMultilevel"/>
    <w:tmpl w:val="5DACF2CA"/>
    <w:lvl w:ilvl="0" w:tplc="D9A87B0E">
      <w:start w:val="1"/>
      <w:numFmt w:val="bullet"/>
      <w:lvlText w:val=""/>
      <w:lvlJc w:val="left"/>
      <w:pPr>
        <w:ind w:left="284" w:hanging="284"/>
      </w:pPr>
      <w:rPr>
        <w:rFonts w:ascii="Wingdings 3" w:hAnsi="Wingdings 3" w:hint="default"/>
        <w:color w:val="E3458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21A4B42"/>
    <w:multiLevelType w:val="hybridMultilevel"/>
    <w:tmpl w:val="B4F6E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7B4C21"/>
    <w:multiLevelType w:val="hybridMultilevel"/>
    <w:tmpl w:val="C96E2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660E67"/>
    <w:multiLevelType w:val="hybridMultilevel"/>
    <w:tmpl w:val="4D5889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108CC"/>
    <w:multiLevelType w:val="hybridMultilevel"/>
    <w:tmpl w:val="A3F8FBB4"/>
    <w:lvl w:ilvl="0" w:tplc="567644B8">
      <w:start w:val="1"/>
      <w:numFmt w:val="bullet"/>
      <w:lvlText w:val=""/>
      <w:lvlJc w:val="left"/>
      <w:pPr>
        <w:ind w:left="284" w:hanging="284"/>
      </w:pPr>
      <w:rPr>
        <w:rFonts w:ascii="Wingdings 3" w:hAnsi="Wingdings 3" w:hint="default"/>
        <w:color w:val="8064A2"/>
        <w:sz w:val="17"/>
        <w:szCs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634836"/>
    <w:multiLevelType w:val="hybridMultilevel"/>
    <w:tmpl w:val="F05EF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E07FAB"/>
    <w:multiLevelType w:val="hybridMultilevel"/>
    <w:tmpl w:val="50C28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BD27A3"/>
    <w:multiLevelType w:val="hybridMultilevel"/>
    <w:tmpl w:val="C7CC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8F76BD"/>
    <w:multiLevelType w:val="hybridMultilevel"/>
    <w:tmpl w:val="14740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AF7F74"/>
    <w:multiLevelType w:val="hybridMultilevel"/>
    <w:tmpl w:val="3640C18E"/>
    <w:lvl w:ilvl="0" w:tplc="459CC190">
      <w:start w:val="1"/>
      <w:numFmt w:val="bullet"/>
      <w:lvlText w:val=""/>
      <w:lvlJc w:val="left"/>
      <w:pPr>
        <w:ind w:left="284" w:hanging="284"/>
      </w:pPr>
      <w:rPr>
        <w:rFonts w:ascii="Wingdings 3" w:hAnsi="Wingdings 3" w:hint="default"/>
        <w:color w:val="E34585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26"/>
  </w:num>
  <w:num w:numId="4">
    <w:abstractNumId w:val="2"/>
  </w:num>
  <w:num w:numId="5">
    <w:abstractNumId w:val="19"/>
  </w:num>
  <w:num w:numId="6">
    <w:abstractNumId w:val="24"/>
  </w:num>
  <w:num w:numId="7">
    <w:abstractNumId w:val="23"/>
  </w:num>
  <w:num w:numId="8">
    <w:abstractNumId w:val="25"/>
  </w:num>
  <w:num w:numId="9">
    <w:abstractNumId w:val="4"/>
  </w:num>
  <w:num w:numId="10">
    <w:abstractNumId w:val="0"/>
  </w:num>
  <w:num w:numId="11">
    <w:abstractNumId w:val="14"/>
  </w:num>
  <w:num w:numId="12">
    <w:abstractNumId w:val="9"/>
  </w:num>
  <w:num w:numId="13">
    <w:abstractNumId w:val="13"/>
  </w:num>
  <w:num w:numId="14">
    <w:abstractNumId w:val="20"/>
  </w:num>
  <w:num w:numId="15">
    <w:abstractNumId w:val="1"/>
  </w:num>
  <w:num w:numId="16">
    <w:abstractNumId w:val="12"/>
  </w:num>
  <w:num w:numId="17">
    <w:abstractNumId w:val="6"/>
  </w:num>
  <w:num w:numId="18">
    <w:abstractNumId w:val="18"/>
  </w:num>
  <w:num w:numId="19">
    <w:abstractNumId w:val="16"/>
  </w:num>
  <w:num w:numId="20">
    <w:abstractNumId w:val="7"/>
  </w:num>
  <w:num w:numId="21">
    <w:abstractNumId w:val="15"/>
  </w:num>
  <w:num w:numId="22">
    <w:abstractNumId w:val="8"/>
  </w:num>
  <w:num w:numId="23">
    <w:abstractNumId w:val="11"/>
  </w:num>
  <w:num w:numId="24">
    <w:abstractNumId w:val="3"/>
  </w:num>
  <w:num w:numId="25">
    <w:abstractNumId w:val="5"/>
  </w:num>
  <w:num w:numId="26">
    <w:abstractNumId w:val="21"/>
  </w:num>
  <w:num w:numId="27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388"/>
    <w:rsid w:val="00030FDC"/>
    <w:rsid w:val="000421A0"/>
    <w:rsid w:val="000C76B2"/>
    <w:rsid w:val="001D0DD1"/>
    <w:rsid w:val="001F0388"/>
    <w:rsid w:val="003277E2"/>
    <w:rsid w:val="003D21FF"/>
    <w:rsid w:val="003E1072"/>
    <w:rsid w:val="004B73FA"/>
    <w:rsid w:val="0051699B"/>
    <w:rsid w:val="00553CD2"/>
    <w:rsid w:val="008016E3"/>
    <w:rsid w:val="008030DF"/>
    <w:rsid w:val="00822A51"/>
    <w:rsid w:val="00856167"/>
    <w:rsid w:val="00987EFF"/>
    <w:rsid w:val="00997CF6"/>
    <w:rsid w:val="009E7B21"/>
    <w:rsid w:val="00AD4494"/>
    <w:rsid w:val="00BC01D6"/>
    <w:rsid w:val="00C40819"/>
    <w:rsid w:val="00C60975"/>
    <w:rsid w:val="00D142E2"/>
    <w:rsid w:val="00E802A5"/>
    <w:rsid w:val="00F21F30"/>
    <w:rsid w:val="00F9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951623F"/>
  <w15:chartTrackingRefBased/>
  <w15:docId w15:val="{1B29A57A-536B-4CB1-AA58-3439ADE4A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03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F0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388"/>
  </w:style>
  <w:style w:type="paragraph" w:styleId="Footer">
    <w:name w:val="footer"/>
    <w:basedOn w:val="Normal"/>
    <w:link w:val="FooterChar"/>
    <w:uiPriority w:val="99"/>
    <w:unhideWhenUsed/>
    <w:rsid w:val="001F03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388"/>
  </w:style>
  <w:style w:type="paragraph" w:styleId="ListParagraph">
    <w:name w:val="List Paragraph"/>
    <w:basedOn w:val="Normal"/>
    <w:uiPriority w:val="34"/>
    <w:qFormat/>
    <w:rsid w:val="00F976CE"/>
    <w:pPr>
      <w:ind w:left="720"/>
      <w:contextualSpacing/>
    </w:pPr>
  </w:style>
  <w:style w:type="character" w:customStyle="1" w:styleId="A7">
    <w:name w:val="A7"/>
    <w:uiPriority w:val="99"/>
    <w:rsid w:val="00997CF6"/>
    <w:rPr>
      <w:rFonts w:cs="Myriad Pro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CB594A01</Template>
  <TotalTime>1</TotalTime>
  <Pages>3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Costas-Walker</dc:creator>
  <cp:keywords/>
  <dc:description/>
  <cp:lastModifiedBy>SilkA</cp:lastModifiedBy>
  <cp:revision>2</cp:revision>
  <dcterms:created xsi:type="dcterms:W3CDTF">2021-06-16T20:38:00Z</dcterms:created>
  <dcterms:modified xsi:type="dcterms:W3CDTF">2021-06-16T20:38:00Z</dcterms:modified>
</cp:coreProperties>
</file>