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3D" w:rsidRPr="00D368B5" w:rsidRDefault="001134D8" w:rsidP="001134D8">
      <w:pPr>
        <w:jc w:val="center"/>
        <w:rPr>
          <w:b/>
          <w:sz w:val="40"/>
          <w:szCs w:val="40"/>
          <w:u w:val="single"/>
        </w:rPr>
      </w:pPr>
      <w:r w:rsidRPr="00D368B5">
        <w:rPr>
          <w:b/>
          <w:sz w:val="40"/>
          <w:szCs w:val="40"/>
          <w:u w:val="single"/>
        </w:rPr>
        <w:t>HARCOURT PRIMARY SCHOOL</w:t>
      </w:r>
    </w:p>
    <w:p w:rsidR="001134D8" w:rsidRPr="00D368B5" w:rsidRDefault="001134D8" w:rsidP="001134D8">
      <w:pPr>
        <w:jc w:val="center"/>
        <w:rPr>
          <w:b/>
          <w:sz w:val="40"/>
          <w:szCs w:val="40"/>
          <w:u w:val="single"/>
        </w:rPr>
      </w:pPr>
      <w:r w:rsidRPr="00D368B5">
        <w:rPr>
          <w:b/>
          <w:sz w:val="40"/>
          <w:szCs w:val="40"/>
          <w:u w:val="single"/>
        </w:rPr>
        <w:t>PUPIL</w:t>
      </w:r>
      <w:r w:rsidR="00605314">
        <w:rPr>
          <w:b/>
          <w:sz w:val="40"/>
          <w:szCs w:val="40"/>
          <w:u w:val="single"/>
        </w:rPr>
        <w:t xml:space="preserve"> PREMIUM STRATEGY STATEMENT 2019-20</w:t>
      </w:r>
    </w:p>
    <w:p w:rsidR="001134D8" w:rsidRPr="00D368B5" w:rsidRDefault="001134D8" w:rsidP="001134D8">
      <w:pPr>
        <w:jc w:val="center"/>
        <w:rPr>
          <w:b/>
          <w:sz w:val="24"/>
          <w:szCs w:val="24"/>
        </w:rPr>
      </w:pPr>
      <w:r w:rsidRPr="00D368B5">
        <w:rPr>
          <w:b/>
          <w:sz w:val="24"/>
          <w:szCs w:val="24"/>
        </w:rPr>
        <w:t>‘In successful schools, there is a very strong commitment, shared by staff and governors, to doing everything possible to remove any barriers that might hinder a pupil’s development. These schools are highly ambitious, respond to what they know to be good practice and ensure that their vision for improvement is clear. In the best schools, the overall package of support for eligible pupils is comprehensive, well-integrated and responsive to their changing needs.’ Ofsted 2014</w:t>
      </w:r>
    </w:p>
    <w:tbl>
      <w:tblPr>
        <w:tblStyle w:val="TableGrid"/>
        <w:tblW w:w="15446" w:type="dxa"/>
        <w:tblLook w:val="04A0" w:firstRow="1" w:lastRow="0" w:firstColumn="1" w:lastColumn="0" w:noHBand="0" w:noVBand="1"/>
      </w:tblPr>
      <w:tblGrid>
        <w:gridCol w:w="4815"/>
        <w:gridCol w:w="1984"/>
        <w:gridCol w:w="6237"/>
        <w:gridCol w:w="2410"/>
      </w:tblGrid>
      <w:tr w:rsidR="00D368B5" w:rsidRPr="00D368B5" w:rsidTr="001134D8">
        <w:tc>
          <w:tcPr>
            <w:tcW w:w="15446" w:type="dxa"/>
            <w:gridSpan w:val="4"/>
            <w:shd w:val="clear" w:color="auto" w:fill="DEEAF6" w:themeFill="accent1" w:themeFillTint="33"/>
          </w:tcPr>
          <w:p w:rsidR="001134D8" w:rsidRPr="00D368B5" w:rsidRDefault="001134D8" w:rsidP="00F61FB9">
            <w:pPr>
              <w:rPr>
                <w:b/>
                <w:sz w:val="28"/>
                <w:szCs w:val="28"/>
              </w:rPr>
            </w:pPr>
          </w:p>
          <w:p w:rsidR="001134D8" w:rsidRPr="00D368B5" w:rsidRDefault="001134D8" w:rsidP="00A04DCB">
            <w:pPr>
              <w:jc w:val="center"/>
              <w:rPr>
                <w:sz w:val="28"/>
                <w:szCs w:val="28"/>
              </w:rPr>
            </w:pPr>
            <w:r w:rsidRPr="00D368B5">
              <w:rPr>
                <w:b/>
                <w:sz w:val="28"/>
                <w:szCs w:val="28"/>
              </w:rPr>
              <w:t xml:space="preserve">Harcourt Primary School – Context – </w:t>
            </w:r>
            <w:r w:rsidR="00D14625" w:rsidRPr="00D368B5">
              <w:rPr>
                <w:b/>
                <w:sz w:val="28"/>
                <w:szCs w:val="28"/>
              </w:rPr>
              <w:t>September</w:t>
            </w:r>
            <w:r w:rsidR="000300EB">
              <w:rPr>
                <w:b/>
                <w:sz w:val="28"/>
                <w:szCs w:val="28"/>
              </w:rPr>
              <w:t xml:space="preserve"> 2019</w:t>
            </w:r>
          </w:p>
          <w:p w:rsidR="00A04DCB" w:rsidRPr="00D368B5" w:rsidRDefault="00A04DCB" w:rsidP="00F61FB9">
            <w:pPr>
              <w:rPr>
                <w:sz w:val="28"/>
                <w:szCs w:val="28"/>
              </w:rPr>
            </w:pPr>
          </w:p>
        </w:tc>
      </w:tr>
      <w:tr w:rsidR="00D368B5" w:rsidRPr="00D368B5" w:rsidTr="004744B3">
        <w:trPr>
          <w:trHeight w:val="887"/>
        </w:trPr>
        <w:tc>
          <w:tcPr>
            <w:tcW w:w="4815" w:type="dxa"/>
          </w:tcPr>
          <w:p w:rsidR="001134D8" w:rsidRPr="00D368B5" w:rsidRDefault="001134D8" w:rsidP="00F61FB9">
            <w:r w:rsidRPr="00D368B5">
              <w:t>Number of students on roll</w:t>
            </w:r>
          </w:p>
          <w:p w:rsidR="001134D8" w:rsidRPr="00D368B5" w:rsidRDefault="001134D8" w:rsidP="00F61FB9"/>
        </w:tc>
        <w:tc>
          <w:tcPr>
            <w:tcW w:w="1984" w:type="dxa"/>
          </w:tcPr>
          <w:p w:rsidR="001134D8" w:rsidRPr="00B4035B" w:rsidRDefault="001134D8" w:rsidP="00F61FB9">
            <w:r w:rsidRPr="00B4035B">
              <w:t>Male:</w:t>
            </w:r>
            <w:r w:rsidR="00B4035B" w:rsidRPr="00B4035B">
              <w:t xml:space="preserve">     90</w:t>
            </w:r>
          </w:p>
          <w:p w:rsidR="001134D8" w:rsidRPr="00B4035B" w:rsidRDefault="001134D8" w:rsidP="00F61FB9">
            <w:r w:rsidRPr="00B4035B">
              <w:t>Female:</w:t>
            </w:r>
            <w:r w:rsidR="00B4035B" w:rsidRPr="00B4035B">
              <w:t xml:space="preserve"> 93</w:t>
            </w:r>
          </w:p>
          <w:p w:rsidR="001134D8" w:rsidRPr="00D368B5" w:rsidRDefault="001134D8" w:rsidP="00D14625">
            <w:r w:rsidRPr="00B4035B">
              <w:t xml:space="preserve">Total:    </w:t>
            </w:r>
            <w:r w:rsidR="00B4035B" w:rsidRPr="00B4035B">
              <w:t>183</w:t>
            </w:r>
          </w:p>
        </w:tc>
        <w:tc>
          <w:tcPr>
            <w:tcW w:w="6237" w:type="dxa"/>
          </w:tcPr>
          <w:p w:rsidR="001134D8" w:rsidRPr="00D368B5" w:rsidRDefault="001134D8" w:rsidP="00F61FB9">
            <w:r w:rsidRPr="00D368B5">
              <w:t>Number of students eligible for Pupil Premium Funding:</w:t>
            </w:r>
          </w:p>
        </w:tc>
        <w:tc>
          <w:tcPr>
            <w:tcW w:w="2410" w:type="dxa"/>
          </w:tcPr>
          <w:p w:rsidR="001134D8" w:rsidRPr="00B4035B" w:rsidRDefault="00B4035B" w:rsidP="00D14625">
            <w:r w:rsidRPr="00B4035B">
              <w:t>39</w:t>
            </w:r>
            <w:r w:rsidR="001134D8" w:rsidRPr="00B4035B">
              <w:t xml:space="preserve">:     </w:t>
            </w:r>
          </w:p>
        </w:tc>
      </w:tr>
      <w:tr w:rsidR="00D368B5" w:rsidRPr="00D368B5" w:rsidTr="004744B3">
        <w:tc>
          <w:tcPr>
            <w:tcW w:w="4815" w:type="dxa"/>
          </w:tcPr>
          <w:p w:rsidR="001134D8" w:rsidRPr="00D368B5" w:rsidRDefault="001134D8" w:rsidP="00F61FB9">
            <w:r w:rsidRPr="00D368B5">
              <w:t>Total Pupil Premium Allocation</w:t>
            </w:r>
          </w:p>
          <w:p w:rsidR="001134D8" w:rsidRPr="00D368B5" w:rsidRDefault="001134D8" w:rsidP="00F61FB9"/>
        </w:tc>
        <w:tc>
          <w:tcPr>
            <w:tcW w:w="1984" w:type="dxa"/>
          </w:tcPr>
          <w:p w:rsidR="001134D8" w:rsidRPr="00D368B5" w:rsidRDefault="001134D8" w:rsidP="00777F7A">
            <w:r w:rsidRPr="00D368B5">
              <w:t>£</w:t>
            </w:r>
            <w:r w:rsidR="00777F7A">
              <w:t>66,600</w:t>
            </w:r>
          </w:p>
        </w:tc>
        <w:tc>
          <w:tcPr>
            <w:tcW w:w="6237" w:type="dxa"/>
          </w:tcPr>
          <w:p w:rsidR="001134D8" w:rsidRPr="00D368B5" w:rsidRDefault="001134D8" w:rsidP="001134D8"/>
        </w:tc>
        <w:tc>
          <w:tcPr>
            <w:tcW w:w="2410" w:type="dxa"/>
          </w:tcPr>
          <w:p w:rsidR="00D14625" w:rsidRPr="00B4035B" w:rsidRDefault="00D14625" w:rsidP="00F61FB9">
            <w:r w:rsidRPr="00B4035B">
              <w:t xml:space="preserve"> </w:t>
            </w:r>
          </w:p>
        </w:tc>
      </w:tr>
      <w:tr w:rsidR="00D368B5" w:rsidRPr="00D368B5" w:rsidTr="004744B3">
        <w:tc>
          <w:tcPr>
            <w:tcW w:w="4815" w:type="dxa"/>
          </w:tcPr>
          <w:p w:rsidR="00D14625" w:rsidRPr="00D368B5" w:rsidRDefault="0012519F" w:rsidP="00D14625">
            <w:r>
              <w:t>2018-19</w:t>
            </w:r>
            <w:r w:rsidR="00D14625" w:rsidRPr="00D368B5">
              <w:t xml:space="preserve"> Attendance Figure – Non-PP</w:t>
            </w:r>
          </w:p>
        </w:tc>
        <w:tc>
          <w:tcPr>
            <w:tcW w:w="1984" w:type="dxa"/>
          </w:tcPr>
          <w:p w:rsidR="00D14625" w:rsidRPr="00B4035B" w:rsidRDefault="00B4035B" w:rsidP="00F61FB9">
            <w:r w:rsidRPr="00B4035B">
              <w:t>96</w:t>
            </w:r>
            <w:r w:rsidR="00D14625" w:rsidRPr="00B4035B">
              <w:t>%</w:t>
            </w:r>
          </w:p>
        </w:tc>
        <w:tc>
          <w:tcPr>
            <w:tcW w:w="6237" w:type="dxa"/>
          </w:tcPr>
          <w:p w:rsidR="00D14625" w:rsidRPr="00D368B5" w:rsidRDefault="0012519F" w:rsidP="001134D8">
            <w:r>
              <w:t>2018-19</w:t>
            </w:r>
            <w:r w:rsidR="00D14625" w:rsidRPr="00D368B5">
              <w:t xml:space="preserve"> Attendance Figure – Pupil Premium Pupils</w:t>
            </w:r>
          </w:p>
        </w:tc>
        <w:tc>
          <w:tcPr>
            <w:tcW w:w="2410" w:type="dxa"/>
          </w:tcPr>
          <w:p w:rsidR="00D14625" w:rsidRPr="00B4035B" w:rsidRDefault="00B4035B" w:rsidP="00F61FB9">
            <w:r w:rsidRPr="00B4035B">
              <w:t>92.8</w:t>
            </w:r>
            <w:r w:rsidR="00D14625" w:rsidRPr="00B4035B">
              <w:t>%</w:t>
            </w:r>
          </w:p>
        </w:tc>
      </w:tr>
      <w:tr w:rsidR="001134D8" w:rsidRPr="00D368B5" w:rsidTr="004744B3">
        <w:tc>
          <w:tcPr>
            <w:tcW w:w="4815" w:type="dxa"/>
          </w:tcPr>
          <w:p w:rsidR="001134D8" w:rsidRPr="00D368B5" w:rsidRDefault="001134D8" w:rsidP="00F61FB9">
            <w:r w:rsidRPr="00D368B5">
              <w:t>Date action plan created</w:t>
            </w:r>
          </w:p>
        </w:tc>
        <w:tc>
          <w:tcPr>
            <w:tcW w:w="1984" w:type="dxa"/>
          </w:tcPr>
          <w:p w:rsidR="001134D8" w:rsidRPr="00B4035B" w:rsidRDefault="0012519F" w:rsidP="00F61FB9">
            <w:r w:rsidRPr="00B4035B">
              <w:t>September 2019</w:t>
            </w:r>
          </w:p>
        </w:tc>
        <w:tc>
          <w:tcPr>
            <w:tcW w:w="6237" w:type="dxa"/>
          </w:tcPr>
          <w:p w:rsidR="001134D8" w:rsidRPr="00D368B5" w:rsidRDefault="00D14625" w:rsidP="001134D8">
            <w:r w:rsidRPr="00D368B5">
              <w:t>Date of next review</w:t>
            </w:r>
          </w:p>
        </w:tc>
        <w:tc>
          <w:tcPr>
            <w:tcW w:w="2410" w:type="dxa"/>
          </w:tcPr>
          <w:p w:rsidR="001134D8" w:rsidRPr="00D368B5" w:rsidRDefault="00B4035B" w:rsidP="00F61FB9">
            <w:r>
              <w:t>July 2020</w:t>
            </w:r>
          </w:p>
        </w:tc>
      </w:tr>
    </w:tbl>
    <w:p w:rsidR="001134D8" w:rsidRPr="00D368B5" w:rsidRDefault="001134D8" w:rsidP="001134D8">
      <w:pPr>
        <w:jc w:val="center"/>
        <w:rPr>
          <w:b/>
          <w:sz w:val="24"/>
          <w:szCs w:val="24"/>
        </w:rPr>
      </w:pPr>
    </w:p>
    <w:tbl>
      <w:tblPr>
        <w:tblStyle w:val="TableGrid"/>
        <w:tblW w:w="15446" w:type="dxa"/>
        <w:tblLook w:val="04A0" w:firstRow="1" w:lastRow="0" w:firstColumn="1" w:lastColumn="0" w:noHBand="0" w:noVBand="1"/>
      </w:tblPr>
      <w:tblGrid>
        <w:gridCol w:w="3089"/>
        <w:gridCol w:w="3089"/>
        <w:gridCol w:w="3089"/>
        <w:gridCol w:w="3089"/>
        <w:gridCol w:w="3090"/>
      </w:tblGrid>
      <w:tr w:rsidR="00D368B5" w:rsidRPr="00D368B5" w:rsidTr="00152CF6">
        <w:tc>
          <w:tcPr>
            <w:tcW w:w="15446" w:type="dxa"/>
            <w:gridSpan w:val="5"/>
            <w:shd w:val="clear" w:color="auto" w:fill="BDD6EE" w:themeFill="accent1" w:themeFillTint="66"/>
          </w:tcPr>
          <w:p w:rsidR="00152CF6" w:rsidRPr="00D368B5" w:rsidRDefault="00152CF6" w:rsidP="001134D8">
            <w:pPr>
              <w:jc w:val="center"/>
              <w:rPr>
                <w:b/>
              </w:rPr>
            </w:pPr>
          </w:p>
          <w:p w:rsidR="00152CF6" w:rsidRPr="00D368B5" w:rsidRDefault="00152CF6" w:rsidP="001134D8">
            <w:pPr>
              <w:jc w:val="center"/>
              <w:rPr>
                <w:b/>
                <w:sz w:val="28"/>
                <w:szCs w:val="28"/>
              </w:rPr>
            </w:pPr>
            <w:r w:rsidRPr="00D368B5">
              <w:rPr>
                <w:b/>
                <w:sz w:val="28"/>
                <w:szCs w:val="28"/>
              </w:rPr>
              <w:t xml:space="preserve">End of Key Stage Two </w:t>
            </w:r>
            <w:r w:rsidR="00605314">
              <w:rPr>
                <w:b/>
                <w:sz w:val="28"/>
                <w:szCs w:val="28"/>
              </w:rPr>
              <w:t>Attainment 2018/19</w:t>
            </w:r>
          </w:p>
          <w:p w:rsidR="00152CF6" w:rsidRPr="00D368B5" w:rsidRDefault="00152CF6" w:rsidP="001134D8">
            <w:pPr>
              <w:jc w:val="center"/>
              <w:rPr>
                <w:b/>
              </w:rPr>
            </w:pPr>
          </w:p>
        </w:tc>
      </w:tr>
      <w:tr w:rsidR="00D368B5" w:rsidRPr="00D368B5" w:rsidTr="00152CF6">
        <w:tc>
          <w:tcPr>
            <w:tcW w:w="3089" w:type="dxa"/>
          </w:tcPr>
          <w:p w:rsidR="00152CF6" w:rsidRPr="00D368B5" w:rsidRDefault="00152CF6" w:rsidP="001134D8">
            <w:pPr>
              <w:jc w:val="center"/>
              <w:rPr>
                <w:b/>
              </w:rPr>
            </w:pPr>
          </w:p>
        </w:tc>
        <w:tc>
          <w:tcPr>
            <w:tcW w:w="3089" w:type="dxa"/>
          </w:tcPr>
          <w:p w:rsidR="00152CF6" w:rsidRPr="00D368B5" w:rsidRDefault="00152CF6" w:rsidP="001134D8">
            <w:pPr>
              <w:jc w:val="center"/>
              <w:rPr>
                <w:b/>
              </w:rPr>
            </w:pPr>
            <w:r w:rsidRPr="00D368B5">
              <w:rPr>
                <w:b/>
              </w:rPr>
              <w:t>% of PP Pupils who achieved EXS+</w:t>
            </w:r>
          </w:p>
        </w:tc>
        <w:tc>
          <w:tcPr>
            <w:tcW w:w="3089" w:type="dxa"/>
          </w:tcPr>
          <w:p w:rsidR="00152CF6" w:rsidRPr="00D368B5" w:rsidRDefault="00152CF6" w:rsidP="00A04DCB">
            <w:pPr>
              <w:jc w:val="center"/>
              <w:rPr>
                <w:b/>
              </w:rPr>
            </w:pPr>
            <w:r w:rsidRPr="00D368B5">
              <w:rPr>
                <w:b/>
              </w:rPr>
              <w:t>% of all pupils who achieved EXS+</w:t>
            </w:r>
          </w:p>
        </w:tc>
        <w:tc>
          <w:tcPr>
            <w:tcW w:w="3089" w:type="dxa"/>
          </w:tcPr>
          <w:p w:rsidR="00152CF6" w:rsidRPr="00D368B5" w:rsidRDefault="00152CF6" w:rsidP="001134D8">
            <w:pPr>
              <w:jc w:val="center"/>
              <w:rPr>
                <w:b/>
              </w:rPr>
            </w:pPr>
            <w:r w:rsidRPr="00D368B5">
              <w:rPr>
                <w:b/>
              </w:rPr>
              <w:t>% of PP Pupils who achieved GDS</w:t>
            </w:r>
          </w:p>
        </w:tc>
        <w:tc>
          <w:tcPr>
            <w:tcW w:w="3090" w:type="dxa"/>
          </w:tcPr>
          <w:p w:rsidR="00152CF6" w:rsidRPr="00D368B5" w:rsidRDefault="00152CF6" w:rsidP="001134D8">
            <w:pPr>
              <w:jc w:val="center"/>
              <w:rPr>
                <w:b/>
              </w:rPr>
            </w:pPr>
            <w:r w:rsidRPr="00D368B5">
              <w:rPr>
                <w:b/>
              </w:rPr>
              <w:t>% of all pupils who achieved GDS</w:t>
            </w:r>
          </w:p>
        </w:tc>
      </w:tr>
      <w:tr w:rsidR="00D368B5" w:rsidRPr="00D368B5" w:rsidTr="00152CF6">
        <w:tc>
          <w:tcPr>
            <w:tcW w:w="3089" w:type="dxa"/>
          </w:tcPr>
          <w:p w:rsidR="00152CF6" w:rsidRPr="00D368B5" w:rsidRDefault="00152CF6" w:rsidP="001134D8">
            <w:pPr>
              <w:jc w:val="center"/>
            </w:pPr>
            <w:r w:rsidRPr="00D368B5">
              <w:t>Reading</w:t>
            </w:r>
          </w:p>
        </w:tc>
        <w:tc>
          <w:tcPr>
            <w:tcW w:w="3089" w:type="dxa"/>
          </w:tcPr>
          <w:p w:rsidR="00152CF6" w:rsidRPr="00B4035B" w:rsidRDefault="00B4035B" w:rsidP="001134D8">
            <w:pPr>
              <w:jc w:val="center"/>
              <w:rPr>
                <w:b/>
              </w:rPr>
            </w:pPr>
            <w:r w:rsidRPr="00B4035B">
              <w:rPr>
                <w:b/>
              </w:rPr>
              <w:t>67</w:t>
            </w:r>
            <w:r w:rsidR="000F2A5C" w:rsidRPr="00B4035B">
              <w:rPr>
                <w:b/>
              </w:rPr>
              <w:t>%</w:t>
            </w:r>
          </w:p>
        </w:tc>
        <w:tc>
          <w:tcPr>
            <w:tcW w:w="3089" w:type="dxa"/>
          </w:tcPr>
          <w:p w:rsidR="00152CF6" w:rsidRPr="00B4035B" w:rsidRDefault="000F2A5C" w:rsidP="001134D8">
            <w:pPr>
              <w:jc w:val="center"/>
              <w:rPr>
                <w:b/>
              </w:rPr>
            </w:pPr>
            <w:r w:rsidRPr="00B4035B">
              <w:rPr>
                <w:b/>
              </w:rPr>
              <w:t>75%</w:t>
            </w:r>
          </w:p>
        </w:tc>
        <w:tc>
          <w:tcPr>
            <w:tcW w:w="3089" w:type="dxa"/>
          </w:tcPr>
          <w:p w:rsidR="00152CF6" w:rsidRPr="00B4035B" w:rsidRDefault="000F2A5C" w:rsidP="001134D8">
            <w:pPr>
              <w:jc w:val="center"/>
              <w:rPr>
                <w:b/>
              </w:rPr>
            </w:pPr>
            <w:r w:rsidRPr="00B4035B">
              <w:rPr>
                <w:b/>
              </w:rPr>
              <w:t>100%</w:t>
            </w:r>
          </w:p>
        </w:tc>
        <w:tc>
          <w:tcPr>
            <w:tcW w:w="3090" w:type="dxa"/>
          </w:tcPr>
          <w:p w:rsidR="00152CF6" w:rsidRPr="00B4035B" w:rsidRDefault="006614B6" w:rsidP="001134D8">
            <w:pPr>
              <w:jc w:val="center"/>
              <w:rPr>
                <w:b/>
              </w:rPr>
            </w:pPr>
            <w:r w:rsidRPr="00B4035B">
              <w:rPr>
                <w:b/>
              </w:rPr>
              <w:t>37.5%</w:t>
            </w:r>
          </w:p>
        </w:tc>
      </w:tr>
      <w:tr w:rsidR="00D368B5" w:rsidRPr="00D368B5" w:rsidTr="00152CF6">
        <w:tc>
          <w:tcPr>
            <w:tcW w:w="3089" w:type="dxa"/>
          </w:tcPr>
          <w:p w:rsidR="00152CF6" w:rsidRPr="00D368B5" w:rsidRDefault="00152CF6" w:rsidP="001134D8">
            <w:pPr>
              <w:jc w:val="center"/>
            </w:pPr>
            <w:r w:rsidRPr="00D368B5">
              <w:t>Writing</w:t>
            </w:r>
          </w:p>
        </w:tc>
        <w:tc>
          <w:tcPr>
            <w:tcW w:w="3089" w:type="dxa"/>
          </w:tcPr>
          <w:p w:rsidR="00152CF6" w:rsidRPr="00B4035B" w:rsidRDefault="000F2A5C" w:rsidP="001134D8">
            <w:pPr>
              <w:jc w:val="center"/>
              <w:rPr>
                <w:b/>
              </w:rPr>
            </w:pPr>
            <w:r w:rsidRPr="00B4035B">
              <w:rPr>
                <w:b/>
              </w:rPr>
              <w:t>100%</w:t>
            </w:r>
          </w:p>
        </w:tc>
        <w:tc>
          <w:tcPr>
            <w:tcW w:w="3089" w:type="dxa"/>
          </w:tcPr>
          <w:p w:rsidR="00152CF6" w:rsidRPr="00B4035B" w:rsidRDefault="000F2A5C" w:rsidP="001134D8">
            <w:pPr>
              <w:jc w:val="center"/>
              <w:rPr>
                <w:b/>
              </w:rPr>
            </w:pPr>
            <w:r w:rsidRPr="00B4035B">
              <w:rPr>
                <w:b/>
              </w:rPr>
              <w:t>95%</w:t>
            </w:r>
          </w:p>
        </w:tc>
        <w:tc>
          <w:tcPr>
            <w:tcW w:w="3089" w:type="dxa"/>
          </w:tcPr>
          <w:p w:rsidR="00152CF6" w:rsidRPr="00B4035B" w:rsidRDefault="000F2A5C" w:rsidP="001134D8">
            <w:pPr>
              <w:jc w:val="center"/>
              <w:rPr>
                <w:b/>
              </w:rPr>
            </w:pPr>
            <w:r w:rsidRPr="00B4035B">
              <w:rPr>
                <w:b/>
              </w:rPr>
              <w:t>100%</w:t>
            </w:r>
          </w:p>
        </w:tc>
        <w:tc>
          <w:tcPr>
            <w:tcW w:w="3090" w:type="dxa"/>
          </w:tcPr>
          <w:p w:rsidR="00152CF6" w:rsidRPr="00B4035B" w:rsidRDefault="006614B6" w:rsidP="001134D8">
            <w:pPr>
              <w:jc w:val="center"/>
              <w:rPr>
                <w:b/>
              </w:rPr>
            </w:pPr>
            <w:r w:rsidRPr="00B4035B">
              <w:rPr>
                <w:b/>
              </w:rPr>
              <w:t>33.3%</w:t>
            </w:r>
          </w:p>
        </w:tc>
      </w:tr>
      <w:tr w:rsidR="00D368B5" w:rsidRPr="00D368B5" w:rsidTr="00152CF6">
        <w:tc>
          <w:tcPr>
            <w:tcW w:w="3089" w:type="dxa"/>
          </w:tcPr>
          <w:p w:rsidR="00152CF6" w:rsidRPr="00D368B5" w:rsidRDefault="00152CF6" w:rsidP="001134D8">
            <w:pPr>
              <w:jc w:val="center"/>
            </w:pPr>
            <w:r w:rsidRPr="00D368B5">
              <w:t>GPS</w:t>
            </w:r>
          </w:p>
        </w:tc>
        <w:tc>
          <w:tcPr>
            <w:tcW w:w="3089" w:type="dxa"/>
          </w:tcPr>
          <w:p w:rsidR="00152CF6" w:rsidRPr="00B4035B" w:rsidRDefault="00B4035B" w:rsidP="001134D8">
            <w:pPr>
              <w:jc w:val="center"/>
              <w:rPr>
                <w:b/>
              </w:rPr>
            </w:pPr>
            <w:r w:rsidRPr="00B4035B">
              <w:rPr>
                <w:b/>
              </w:rPr>
              <w:t>89</w:t>
            </w:r>
            <w:r w:rsidR="000F2A5C" w:rsidRPr="00B4035B">
              <w:rPr>
                <w:b/>
              </w:rPr>
              <w:t>%</w:t>
            </w:r>
          </w:p>
        </w:tc>
        <w:tc>
          <w:tcPr>
            <w:tcW w:w="3089" w:type="dxa"/>
          </w:tcPr>
          <w:p w:rsidR="00152CF6" w:rsidRPr="00B4035B" w:rsidRDefault="000F2A5C" w:rsidP="001134D8">
            <w:pPr>
              <w:jc w:val="center"/>
              <w:rPr>
                <w:b/>
              </w:rPr>
            </w:pPr>
            <w:r w:rsidRPr="00B4035B">
              <w:rPr>
                <w:b/>
              </w:rPr>
              <w:t>88%</w:t>
            </w:r>
          </w:p>
        </w:tc>
        <w:tc>
          <w:tcPr>
            <w:tcW w:w="3089" w:type="dxa"/>
          </w:tcPr>
          <w:p w:rsidR="00152CF6" w:rsidRPr="00B4035B" w:rsidRDefault="000F2A5C" w:rsidP="001134D8">
            <w:pPr>
              <w:jc w:val="center"/>
              <w:rPr>
                <w:b/>
              </w:rPr>
            </w:pPr>
            <w:r w:rsidRPr="00B4035B">
              <w:rPr>
                <w:b/>
              </w:rPr>
              <w:t>100%</w:t>
            </w:r>
          </w:p>
        </w:tc>
        <w:tc>
          <w:tcPr>
            <w:tcW w:w="3090" w:type="dxa"/>
          </w:tcPr>
          <w:p w:rsidR="00152CF6" w:rsidRPr="00B4035B" w:rsidRDefault="0012519F" w:rsidP="001134D8">
            <w:pPr>
              <w:jc w:val="center"/>
              <w:rPr>
                <w:b/>
              </w:rPr>
            </w:pPr>
            <w:r w:rsidRPr="00B4035B">
              <w:rPr>
                <w:b/>
              </w:rPr>
              <w:t>?</w:t>
            </w:r>
          </w:p>
        </w:tc>
      </w:tr>
      <w:tr w:rsidR="00D368B5" w:rsidRPr="00D368B5" w:rsidTr="00152CF6">
        <w:tc>
          <w:tcPr>
            <w:tcW w:w="3089" w:type="dxa"/>
          </w:tcPr>
          <w:p w:rsidR="00152CF6" w:rsidRPr="00D368B5" w:rsidRDefault="00152CF6" w:rsidP="001134D8">
            <w:pPr>
              <w:jc w:val="center"/>
            </w:pPr>
            <w:r w:rsidRPr="00D368B5">
              <w:t>Mathematics</w:t>
            </w:r>
          </w:p>
        </w:tc>
        <w:tc>
          <w:tcPr>
            <w:tcW w:w="3089" w:type="dxa"/>
          </w:tcPr>
          <w:p w:rsidR="00152CF6" w:rsidRPr="00B4035B" w:rsidRDefault="00B4035B" w:rsidP="001134D8">
            <w:pPr>
              <w:jc w:val="center"/>
              <w:rPr>
                <w:b/>
              </w:rPr>
            </w:pPr>
            <w:r w:rsidRPr="00B4035B">
              <w:rPr>
                <w:b/>
              </w:rPr>
              <w:t>67</w:t>
            </w:r>
            <w:r w:rsidR="000F2A5C" w:rsidRPr="00B4035B">
              <w:rPr>
                <w:b/>
              </w:rPr>
              <w:t>%</w:t>
            </w:r>
          </w:p>
        </w:tc>
        <w:tc>
          <w:tcPr>
            <w:tcW w:w="3089" w:type="dxa"/>
          </w:tcPr>
          <w:p w:rsidR="00152CF6" w:rsidRPr="00B4035B" w:rsidRDefault="000F2A5C" w:rsidP="001134D8">
            <w:pPr>
              <w:jc w:val="center"/>
              <w:rPr>
                <w:b/>
              </w:rPr>
            </w:pPr>
            <w:r w:rsidRPr="00B4035B">
              <w:rPr>
                <w:b/>
              </w:rPr>
              <w:t>83%</w:t>
            </w:r>
          </w:p>
        </w:tc>
        <w:tc>
          <w:tcPr>
            <w:tcW w:w="3089" w:type="dxa"/>
          </w:tcPr>
          <w:p w:rsidR="00152CF6" w:rsidRPr="00B4035B" w:rsidRDefault="000F2A5C" w:rsidP="001134D8">
            <w:pPr>
              <w:jc w:val="center"/>
              <w:rPr>
                <w:b/>
              </w:rPr>
            </w:pPr>
            <w:r w:rsidRPr="00B4035B">
              <w:rPr>
                <w:b/>
              </w:rPr>
              <w:t>100%</w:t>
            </w:r>
          </w:p>
        </w:tc>
        <w:tc>
          <w:tcPr>
            <w:tcW w:w="3090" w:type="dxa"/>
          </w:tcPr>
          <w:p w:rsidR="00152CF6" w:rsidRPr="00B4035B" w:rsidRDefault="006614B6" w:rsidP="001134D8">
            <w:pPr>
              <w:jc w:val="center"/>
              <w:rPr>
                <w:b/>
              </w:rPr>
            </w:pPr>
            <w:r w:rsidRPr="00B4035B">
              <w:rPr>
                <w:b/>
              </w:rPr>
              <w:t>25%</w:t>
            </w:r>
          </w:p>
        </w:tc>
      </w:tr>
      <w:tr w:rsidR="00152CF6" w:rsidRPr="00D368B5" w:rsidTr="00152CF6">
        <w:tc>
          <w:tcPr>
            <w:tcW w:w="3089" w:type="dxa"/>
          </w:tcPr>
          <w:p w:rsidR="00152CF6" w:rsidRPr="00D368B5" w:rsidRDefault="00152CF6" w:rsidP="001134D8">
            <w:pPr>
              <w:jc w:val="center"/>
            </w:pPr>
            <w:r w:rsidRPr="00D368B5">
              <w:t>Combined</w:t>
            </w:r>
          </w:p>
        </w:tc>
        <w:tc>
          <w:tcPr>
            <w:tcW w:w="3089" w:type="dxa"/>
          </w:tcPr>
          <w:p w:rsidR="00152CF6" w:rsidRPr="00B4035B" w:rsidRDefault="00B4035B" w:rsidP="001134D8">
            <w:pPr>
              <w:jc w:val="center"/>
              <w:rPr>
                <w:b/>
              </w:rPr>
            </w:pPr>
            <w:r w:rsidRPr="00B4035B">
              <w:rPr>
                <w:b/>
              </w:rPr>
              <w:t>67%</w:t>
            </w:r>
          </w:p>
        </w:tc>
        <w:tc>
          <w:tcPr>
            <w:tcW w:w="3089" w:type="dxa"/>
          </w:tcPr>
          <w:p w:rsidR="00152CF6" w:rsidRPr="00B4035B" w:rsidRDefault="000F2A5C" w:rsidP="001134D8">
            <w:pPr>
              <w:jc w:val="center"/>
              <w:rPr>
                <w:b/>
              </w:rPr>
            </w:pPr>
            <w:r w:rsidRPr="00B4035B">
              <w:rPr>
                <w:b/>
              </w:rPr>
              <w:t>75%</w:t>
            </w:r>
          </w:p>
        </w:tc>
        <w:tc>
          <w:tcPr>
            <w:tcW w:w="3089" w:type="dxa"/>
          </w:tcPr>
          <w:p w:rsidR="00152CF6" w:rsidRPr="00B4035B" w:rsidRDefault="000F2A5C" w:rsidP="001134D8">
            <w:pPr>
              <w:jc w:val="center"/>
              <w:rPr>
                <w:b/>
              </w:rPr>
            </w:pPr>
            <w:r w:rsidRPr="00B4035B">
              <w:rPr>
                <w:b/>
              </w:rPr>
              <w:t>100%</w:t>
            </w:r>
          </w:p>
        </w:tc>
        <w:tc>
          <w:tcPr>
            <w:tcW w:w="3090" w:type="dxa"/>
          </w:tcPr>
          <w:p w:rsidR="00152CF6" w:rsidRPr="00B4035B" w:rsidRDefault="006614B6" w:rsidP="001134D8">
            <w:pPr>
              <w:jc w:val="center"/>
              <w:rPr>
                <w:b/>
              </w:rPr>
            </w:pPr>
            <w:r w:rsidRPr="00B4035B">
              <w:rPr>
                <w:b/>
              </w:rPr>
              <w:t>16.6%</w:t>
            </w:r>
          </w:p>
        </w:tc>
      </w:tr>
    </w:tbl>
    <w:p w:rsidR="00A04DCB" w:rsidRPr="00D368B5" w:rsidRDefault="00A04DCB" w:rsidP="001134D8">
      <w:pPr>
        <w:jc w:val="center"/>
        <w:rPr>
          <w:b/>
          <w:sz w:val="24"/>
          <w:szCs w:val="24"/>
        </w:rPr>
      </w:pPr>
    </w:p>
    <w:tbl>
      <w:tblPr>
        <w:tblStyle w:val="TableGrid"/>
        <w:tblW w:w="0" w:type="auto"/>
        <w:tblLook w:val="04A0" w:firstRow="1" w:lastRow="0" w:firstColumn="1" w:lastColumn="0" w:noHBand="0" w:noVBand="1"/>
      </w:tblPr>
      <w:tblGrid>
        <w:gridCol w:w="3077"/>
        <w:gridCol w:w="3078"/>
        <w:gridCol w:w="3077"/>
        <w:gridCol w:w="3078"/>
        <w:gridCol w:w="3078"/>
      </w:tblGrid>
      <w:tr w:rsidR="00D368B5" w:rsidRPr="00D368B5" w:rsidTr="00F61FB9">
        <w:tc>
          <w:tcPr>
            <w:tcW w:w="15388" w:type="dxa"/>
            <w:gridSpan w:val="5"/>
          </w:tcPr>
          <w:p w:rsidR="00E249EE" w:rsidRPr="00D368B5" w:rsidRDefault="00E249EE" w:rsidP="001134D8">
            <w:pPr>
              <w:jc w:val="center"/>
              <w:rPr>
                <w:b/>
              </w:rPr>
            </w:pPr>
          </w:p>
          <w:p w:rsidR="00E249EE" w:rsidRPr="00D368B5" w:rsidRDefault="00E249EE" w:rsidP="001134D8">
            <w:pPr>
              <w:jc w:val="center"/>
              <w:rPr>
                <w:b/>
                <w:sz w:val="28"/>
                <w:szCs w:val="28"/>
              </w:rPr>
            </w:pPr>
            <w:r w:rsidRPr="00D368B5">
              <w:rPr>
                <w:b/>
                <w:sz w:val="28"/>
                <w:szCs w:val="28"/>
              </w:rPr>
              <w:t>Barriers to attainment for Pupil Premium Pupils</w:t>
            </w:r>
          </w:p>
          <w:p w:rsidR="00E249EE" w:rsidRPr="00D368B5" w:rsidRDefault="00E249EE" w:rsidP="001134D8">
            <w:pPr>
              <w:jc w:val="center"/>
              <w:rPr>
                <w:b/>
              </w:rPr>
            </w:pPr>
          </w:p>
        </w:tc>
      </w:tr>
      <w:tr w:rsidR="00D368B5" w:rsidRPr="00D368B5" w:rsidTr="00AB0120">
        <w:tc>
          <w:tcPr>
            <w:tcW w:w="3077" w:type="dxa"/>
          </w:tcPr>
          <w:p w:rsidR="00E249EE" w:rsidRPr="00D368B5" w:rsidRDefault="00F2767F" w:rsidP="00F2767F">
            <w:r w:rsidRPr="00D368B5">
              <w:lastRenderedPageBreak/>
              <w:t>Previously the standard of teaching has not been strong enough to rapidly close the gap between PP and Non-PP Pupils.</w:t>
            </w:r>
          </w:p>
          <w:p w:rsidR="00E249EE" w:rsidRPr="00D368B5" w:rsidRDefault="00E249EE" w:rsidP="001134D8">
            <w:pPr>
              <w:jc w:val="center"/>
              <w:rPr>
                <w:b/>
              </w:rPr>
            </w:pPr>
          </w:p>
          <w:p w:rsidR="00E249EE" w:rsidRPr="00D368B5" w:rsidRDefault="00E249EE" w:rsidP="001134D8">
            <w:pPr>
              <w:jc w:val="center"/>
              <w:rPr>
                <w:b/>
              </w:rPr>
            </w:pPr>
          </w:p>
          <w:p w:rsidR="00E249EE" w:rsidRPr="00D368B5" w:rsidRDefault="00E249EE" w:rsidP="001134D8">
            <w:pPr>
              <w:jc w:val="center"/>
              <w:rPr>
                <w:b/>
              </w:rPr>
            </w:pPr>
          </w:p>
        </w:tc>
        <w:tc>
          <w:tcPr>
            <w:tcW w:w="3078" w:type="dxa"/>
          </w:tcPr>
          <w:p w:rsidR="00E249EE" w:rsidRPr="00D368B5" w:rsidRDefault="00E249EE" w:rsidP="00E249EE">
            <w:r w:rsidRPr="00D368B5">
              <w:t xml:space="preserve">Some of our PP Pupils join the school significantly below the starting points of their Non-PP peers. </w:t>
            </w:r>
          </w:p>
        </w:tc>
        <w:tc>
          <w:tcPr>
            <w:tcW w:w="3077" w:type="dxa"/>
          </w:tcPr>
          <w:p w:rsidR="00E249EE" w:rsidRPr="00D368B5" w:rsidRDefault="00E249EE" w:rsidP="00E249EE">
            <w:r w:rsidRPr="00D368B5">
              <w:t>Some of our PP Pupils struggle to engage with learning due to poor concentration, poor self-motivation, difficulties with behavior for learning and low levels of aspiration</w:t>
            </w:r>
            <w:r w:rsidR="00F2767F" w:rsidRPr="00D368B5">
              <w:t>.</w:t>
            </w:r>
          </w:p>
        </w:tc>
        <w:tc>
          <w:tcPr>
            <w:tcW w:w="3078" w:type="dxa"/>
          </w:tcPr>
          <w:p w:rsidR="00E249EE" w:rsidRPr="00D368B5" w:rsidRDefault="00E249EE" w:rsidP="00E249EE">
            <w:r w:rsidRPr="00D368B5">
              <w:t xml:space="preserve">Some of our pupils have lacked the opportunities to experience early enriching experiences. This sometimes results in them having a less rounded view of the world. </w:t>
            </w:r>
          </w:p>
        </w:tc>
        <w:tc>
          <w:tcPr>
            <w:tcW w:w="3078" w:type="dxa"/>
          </w:tcPr>
          <w:p w:rsidR="00E249EE" w:rsidRPr="00D368B5" w:rsidRDefault="00E249EE" w:rsidP="00E249EE">
            <w:r w:rsidRPr="00D368B5">
              <w:t>Many of our PP Pupils start school with significant speech and language difficulties. This impacts greatly on the acqui</w:t>
            </w:r>
            <w:r w:rsidR="00736749" w:rsidRPr="00D368B5">
              <w:t>sition of early literacy skills and future attainment and progress</w:t>
            </w:r>
          </w:p>
        </w:tc>
      </w:tr>
      <w:tr w:rsidR="00E249EE" w:rsidRPr="00D368B5" w:rsidTr="00AB0120">
        <w:tc>
          <w:tcPr>
            <w:tcW w:w="3077" w:type="dxa"/>
          </w:tcPr>
          <w:p w:rsidR="00E249EE" w:rsidRPr="00D368B5" w:rsidRDefault="00F2767F" w:rsidP="00F2767F">
            <w:r w:rsidRPr="00D368B5">
              <w:t>School Staff have not always had high enough expectations of PP Pupils resulting a ‘glass ceiling’ being in place.</w:t>
            </w:r>
          </w:p>
        </w:tc>
        <w:tc>
          <w:tcPr>
            <w:tcW w:w="3078" w:type="dxa"/>
          </w:tcPr>
          <w:p w:rsidR="00E249EE" w:rsidRPr="00D368B5" w:rsidRDefault="00F61FB9" w:rsidP="00F61FB9">
            <w:r w:rsidRPr="00D368B5">
              <w:t xml:space="preserve">Some of our PP Pupils have lower attendance rates than their non-PP peers. </w:t>
            </w:r>
          </w:p>
        </w:tc>
        <w:tc>
          <w:tcPr>
            <w:tcW w:w="3077" w:type="dxa"/>
          </w:tcPr>
          <w:p w:rsidR="00E249EE" w:rsidRPr="00D368B5" w:rsidRDefault="00F61FB9" w:rsidP="00F61FB9">
            <w:r w:rsidRPr="00D368B5">
              <w:t>Some PP Pupils families struggle to engage fully with school and other professionals</w:t>
            </w:r>
            <w:r w:rsidR="00F2767F" w:rsidRPr="00D368B5">
              <w:t>.</w:t>
            </w:r>
          </w:p>
        </w:tc>
        <w:tc>
          <w:tcPr>
            <w:tcW w:w="3078" w:type="dxa"/>
          </w:tcPr>
          <w:p w:rsidR="00E249EE" w:rsidRPr="00D368B5" w:rsidRDefault="00736749" w:rsidP="00736749">
            <w:r w:rsidRPr="00D368B5">
              <w:t>High levels of family support required across the school community resulting in pupils who are emotionally and socially vulnerable and less likely to thrive academically.</w:t>
            </w:r>
          </w:p>
        </w:tc>
        <w:tc>
          <w:tcPr>
            <w:tcW w:w="3078" w:type="dxa"/>
          </w:tcPr>
          <w:p w:rsidR="00E249EE" w:rsidRPr="00D368B5" w:rsidRDefault="00736749" w:rsidP="00736749">
            <w:r w:rsidRPr="00D368B5">
              <w:t xml:space="preserve">Reduced </w:t>
            </w:r>
            <w:r w:rsidR="007049B3" w:rsidRPr="00D368B5">
              <w:t xml:space="preserve">phonics and </w:t>
            </w:r>
            <w:r w:rsidRPr="00D368B5">
              <w:t>reading comprehension skills due to limited vocabulary and language acquisition.</w:t>
            </w:r>
          </w:p>
        </w:tc>
      </w:tr>
    </w:tbl>
    <w:p w:rsidR="00152CF6" w:rsidRPr="00D368B5" w:rsidRDefault="00152CF6" w:rsidP="001134D8">
      <w:pPr>
        <w:jc w:val="center"/>
        <w:rPr>
          <w:b/>
          <w:sz w:val="24"/>
          <w:szCs w:val="24"/>
        </w:rPr>
      </w:pPr>
    </w:p>
    <w:tbl>
      <w:tblPr>
        <w:tblStyle w:val="TableGrid"/>
        <w:tblW w:w="0" w:type="auto"/>
        <w:tblLook w:val="04A0" w:firstRow="1" w:lastRow="0" w:firstColumn="1" w:lastColumn="0" w:noHBand="0" w:noVBand="1"/>
      </w:tblPr>
      <w:tblGrid>
        <w:gridCol w:w="7694"/>
        <w:gridCol w:w="7694"/>
      </w:tblGrid>
      <w:tr w:rsidR="00D368B5" w:rsidRPr="00D368B5" w:rsidTr="004744B3">
        <w:tc>
          <w:tcPr>
            <w:tcW w:w="7694" w:type="dxa"/>
          </w:tcPr>
          <w:p w:rsidR="004744B3" w:rsidRPr="00D368B5" w:rsidRDefault="004744B3" w:rsidP="001134D8">
            <w:pPr>
              <w:jc w:val="center"/>
              <w:rPr>
                <w:b/>
              </w:rPr>
            </w:pPr>
          </w:p>
          <w:p w:rsidR="004744B3" w:rsidRPr="00D368B5" w:rsidRDefault="004744B3" w:rsidP="001134D8">
            <w:pPr>
              <w:jc w:val="center"/>
              <w:rPr>
                <w:b/>
              </w:rPr>
            </w:pPr>
            <w:r w:rsidRPr="00D368B5">
              <w:rPr>
                <w:b/>
              </w:rPr>
              <w:t>Desired Outcomes</w:t>
            </w:r>
          </w:p>
          <w:p w:rsidR="004744B3" w:rsidRPr="00D368B5" w:rsidRDefault="004744B3" w:rsidP="001134D8">
            <w:pPr>
              <w:jc w:val="center"/>
              <w:rPr>
                <w:b/>
              </w:rPr>
            </w:pPr>
          </w:p>
        </w:tc>
        <w:tc>
          <w:tcPr>
            <w:tcW w:w="7694" w:type="dxa"/>
          </w:tcPr>
          <w:p w:rsidR="004744B3" w:rsidRPr="00D368B5" w:rsidRDefault="004744B3" w:rsidP="001134D8">
            <w:pPr>
              <w:jc w:val="center"/>
              <w:rPr>
                <w:b/>
              </w:rPr>
            </w:pPr>
          </w:p>
          <w:p w:rsidR="004744B3" w:rsidRPr="00D368B5" w:rsidRDefault="004744B3" w:rsidP="001134D8">
            <w:pPr>
              <w:jc w:val="center"/>
              <w:rPr>
                <w:b/>
              </w:rPr>
            </w:pPr>
            <w:r w:rsidRPr="00D368B5">
              <w:rPr>
                <w:b/>
              </w:rPr>
              <w:t>Success Criteria</w:t>
            </w:r>
          </w:p>
        </w:tc>
      </w:tr>
      <w:tr w:rsidR="00D368B5" w:rsidRPr="00D368B5" w:rsidTr="004744B3">
        <w:tc>
          <w:tcPr>
            <w:tcW w:w="7694" w:type="dxa"/>
          </w:tcPr>
          <w:p w:rsidR="004744B3" w:rsidRPr="00605314" w:rsidRDefault="00B4035B" w:rsidP="004744B3">
            <w:pPr>
              <w:pStyle w:val="ListParagraph"/>
              <w:numPr>
                <w:ilvl w:val="0"/>
                <w:numId w:val="1"/>
              </w:numPr>
              <w:rPr>
                <w:b/>
              </w:rPr>
            </w:pPr>
            <w:r>
              <w:rPr>
                <w:b/>
              </w:rPr>
              <w:t xml:space="preserve">Ensure consistency so that </w:t>
            </w:r>
            <w:r w:rsidR="004744B3" w:rsidRPr="00605314">
              <w:rPr>
                <w:b/>
              </w:rPr>
              <w:t>PP Pupils</w:t>
            </w:r>
            <w:r>
              <w:rPr>
                <w:b/>
              </w:rPr>
              <w:t>’</w:t>
            </w:r>
            <w:r w:rsidR="004744B3" w:rsidRPr="00605314">
              <w:rPr>
                <w:b/>
              </w:rPr>
              <w:t xml:space="preserve"> attainment will be in line with Kent and National Averages in the Year One Phonics Screening, End of Key Stage One Assessments and End of Key Stage Two Assessments.</w:t>
            </w:r>
          </w:p>
        </w:tc>
        <w:tc>
          <w:tcPr>
            <w:tcW w:w="7694" w:type="dxa"/>
          </w:tcPr>
          <w:p w:rsidR="004744B3" w:rsidRPr="00605314" w:rsidRDefault="004744B3" w:rsidP="004744B3">
            <w:pPr>
              <w:pStyle w:val="ListParagraph"/>
              <w:numPr>
                <w:ilvl w:val="0"/>
                <w:numId w:val="1"/>
              </w:numPr>
              <w:rPr>
                <w:b/>
              </w:rPr>
            </w:pPr>
            <w:r w:rsidRPr="00605314">
              <w:rPr>
                <w:b/>
              </w:rPr>
              <w:t>PP P</w:t>
            </w:r>
            <w:r w:rsidR="00B4035B">
              <w:rPr>
                <w:b/>
              </w:rPr>
              <w:t>upils attainment will continue the trend</w:t>
            </w:r>
            <w:r w:rsidRPr="00605314">
              <w:rPr>
                <w:b/>
              </w:rPr>
              <w:t xml:space="preserve"> so that it is at least in line with Kent and National Averages</w:t>
            </w:r>
          </w:p>
          <w:p w:rsidR="004744B3" w:rsidRPr="00605314" w:rsidRDefault="004744B3" w:rsidP="004744B3">
            <w:pPr>
              <w:pStyle w:val="ListParagraph"/>
              <w:numPr>
                <w:ilvl w:val="0"/>
                <w:numId w:val="1"/>
              </w:numPr>
              <w:rPr>
                <w:b/>
              </w:rPr>
            </w:pPr>
            <w:r w:rsidRPr="00605314">
              <w:rPr>
                <w:b/>
              </w:rPr>
              <w:t>PP Pupils attainme</w:t>
            </w:r>
            <w:r w:rsidR="00B4035B">
              <w:rPr>
                <w:b/>
              </w:rPr>
              <w:t>nt will continue the trend</w:t>
            </w:r>
            <w:r w:rsidRPr="00605314">
              <w:rPr>
                <w:b/>
              </w:rPr>
              <w:t xml:space="preserve"> to ensure that they are fully able to access the curriculum</w:t>
            </w:r>
          </w:p>
          <w:p w:rsidR="004744B3" w:rsidRPr="00605314" w:rsidRDefault="004744B3" w:rsidP="004744B3">
            <w:pPr>
              <w:pStyle w:val="ListParagraph"/>
              <w:numPr>
                <w:ilvl w:val="0"/>
                <w:numId w:val="1"/>
              </w:numPr>
              <w:rPr>
                <w:b/>
              </w:rPr>
            </w:pPr>
            <w:r w:rsidRPr="00605314">
              <w:rPr>
                <w:b/>
              </w:rPr>
              <w:t>Year 6 PP Pupils will be ‘Secondary Ready’ by the end of KS2.</w:t>
            </w:r>
          </w:p>
        </w:tc>
      </w:tr>
      <w:tr w:rsidR="00D368B5" w:rsidRPr="00D368B5" w:rsidTr="004744B3">
        <w:tc>
          <w:tcPr>
            <w:tcW w:w="7694" w:type="dxa"/>
          </w:tcPr>
          <w:p w:rsidR="004744B3" w:rsidRPr="00605314" w:rsidRDefault="004744B3" w:rsidP="004744B3">
            <w:pPr>
              <w:pStyle w:val="ListParagraph"/>
              <w:numPr>
                <w:ilvl w:val="0"/>
                <w:numId w:val="1"/>
              </w:numPr>
              <w:rPr>
                <w:b/>
              </w:rPr>
            </w:pPr>
            <w:r w:rsidRPr="00605314">
              <w:rPr>
                <w:b/>
              </w:rPr>
              <w:t xml:space="preserve">PP Pupils will be able to regulate their own behaviour and emotions to ensure that they are able to fully access the curriculum. </w:t>
            </w:r>
          </w:p>
          <w:p w:rsidR="004744B3" w:rsidRPr="00605314" w:rsidRDefault="004744B3" w:rsidP="004744B3">
            <w:pPr>
              <w:pStyle w:val="ListParagraph"/>
              <w:numPr>
                <w:ilvl w:val="0"/>
                <w:numId w:val="1"/>
              </w:numPr>
              <w:rPr>
                <w:b/>
              </w:rPr>
            </w:pPr>
            <w:r w:rsidRPr="00605314">
              <w:rPr>
                <w:b/>
              </w:rPr>
              <w:t xml:space="preserve">Pupils will have developed a greater love of understanding and higher aspirations. </w:t>
            </w:r>
          </w:p>
        </w:tc>
        <w:tc>
          <w:tcPr>
            <w:tcW w:w="7694" w:type="dxa"/>
          </w:tcPr>
          <w:p w:rsidR="004744B3" w:rsidRPr="00605314" w:rsidRDefault="004744B3" w:rsidP="004744B3">
            <w:pPr>
              <w:pStyle w:val="ListParagraph"/>
              <w:numPr>
                <w:ilvl w:val="0"/>
                <w:numId w:val="1"/>
              </w:numPr>
              <w:rPr>
                <w:b/>
              </w:rPr>
            </w:pPr>
            <w:r w:rsidRPr="00605314">
              <w:rPr>
                <w:b/>
              </w:rPr>
              <w:t>Tracking will evidence that low-level and incidents of serious behavio</w:t>
            </w:r>
            <w:r w:rsidR="00605314">
              <w:rPr>
                <w:b/>
              </w:rPr>
              <w:t>u</w:t>
            </w:r>
            <w:r w:rsidRPr="00605314">
              <w:rPr>
                <w:b/>
              </w:rPr>
              <w:t>r have considerably reduced</w:t>
            </w:r>
          </w:p>
          <w:p w:rsidR="0065256C" w:rsidRPr="00605314" w:rsidRDefault="0065256C" w:rsidP="004744B3">
            <w:pPr>
              <w:pStyle w:val="ListParagraph"/>
              <w:numPr>
                <w:ilvl w:val="0"/>
                <w:numId w:val="1"/>
              </w:numPr>
              <w:rPr>
                <w:b/>
              </w:rPr>
            </w:pPr>
            <w:r w:rsidRPr="00605314">
              <w:rPr>
                <w:b/>
              </w:rPr>
              <w:t>Boxhall and SDQ demonstrate increase levels of emotional well-being</w:t>
            </w:r>
          </w:p>
          <w:p w:rsidR="004744B3" w:rsidRPr="00605314" w:rsidRDefault="0065256C" w:rsidP="004744B3">
            <w:pPr>
              <w:pStyle w:val="ListParagraph"/>
              <w:numPr>
                <w:ilvl w:val="0"/>
                <w:numId w:val="1"/>
              </w:numPr>
              <w:rPr>
                <w:b/>
              </w:rPr>
            </w:pPr>
            <w:r w:rsidRPr="00605314">
              <w:rPr>
                <w:b/>
              </w:rPr>
              <w:t>Pupils will be able to regulate their own emotions and manage their own behaviour so that it does not impact on learning</w:t>
            </w:r>
          </w:p>
          <w:p w:rsidR="0065256C" w:rsidRPr="00605314" w:rsidRDefault="0065256C" w:rsidP="004744B3">
            <w:pPr>
              <w:pStyle w:val="ListParagraph"/>
              <w:numPr>
                <w:ilvl w:val="0"/>
                <w:numId w:val="1"/>
              </w:numPr>
              <w:rPr>
                <w:b/>
              </w:rPr>
            </w:pPr>
            <w:r w:rsidRPr="00605314">
              <w:rPr>
                <w:b/>
              </w:rPr>
              <w:t xml:space="preserve">Pupils will demonstrate greater level of motivation and higher aspirations for their future. </w:t>
            </w:r>
          </w:p>
        </w:tc>
      </w:tr>
      <w:tr w:rsidR="00D368B5" w:rsidRPr="00D368B5" w:rsidTr="004744B3">
        <w:tc>
          <w:tcPr>
            <w:tcW w:w="7694" w:type="dxa"/>
          </w:tcPr>
          <w:p w:rsidR="004744B3" w:rsidRPr="00605314" w:rsidRDefault="0065256C" w:rsidP="0065256C">
            <w:pPr>
              <w:pStyle w:val="ListParagraph"/>
              <w:numPr>
                <w:ilvl w:val="0"/>
                <w:numId w:val="1"/>
              </w:numPr>
              <w:rPr>
                <w:b/>
              </w:rPr>
            </w:pPr>
            <w:r w:rsidRPr="00605314">
              <w:rPr>
                <w:b/>
              </w:rPr>
              <w:t>Pupils will have a more rounded view of the world. They will have had the opportunity to experience a wider, enriching curriculum.</w:t>
            </w:r>
          </w:p>
        </w:tc>
        <w:tc>
          <w:tcPr>
            <w:tcW w:w="7694" w:type="dxa"/>
          </w:tcPr>
          <w:p w:rsidR="004744B3" w:rsidRPr="00605314" w:rsidRDefault="0065256C" w:rsidP="0065256C">
            <w:pPr>
              <w:pStyle w:val="ListParagraph"/>
              <w:numPr>
                <w:ilvl w:val="0"/>
                <w:numId w:val="1"/>
              </w:numPr>
              <w:rPr>
                <w:b/>
              </w:rPr>
            </w:pPr>
            <w:r w:rsidRPr="00605314">
              <w:rPr>
                <w:b/>
              </w:rPr>
              <w:t>Pupils will be targeted to attend additional enrichment activities to extend their view of the world</w:t>
            </w:r>
          </w:p>
          <w:p w:rsidR="0065256C" w:rsidRPr="00605314" w:rsidRDefault="0065256C" w:rsidP="0065256C">
            <w:pPr>
              <w:pStyle w:val="ListParagraph"/>
              <w:numPr>
                <w:ilvl w:val="0"/>
                <w:numId w:val="1"/>
              </w:numPr>
              <w:rPr>
                <w:b/>
              </w:rPr>
            </w:pPr>
            <w:r w:rsidRPr="00605314">
              <w:rPr>
                <w:b/>
              </w:rPr>
              <w:lastRenderedPageBreak/>
              <w:t>Pupils will be able to discuss real life experiences which extend their viewpoints of life and education</w:t>
            </w:r>
          </w:p>
        </w:tc>
      </w:tr>
      <w:tr w:rsidR="00D368B5" w:rsidRPr="00D368B5" w:rsidTr="004744B3">
        <w:tc>
          <w:tcPr>
            <w:tcW w:w="7694" w:type="dxa"/>
          </w:tcPr>
          <w:p w:rsidR="0065256C" w:rsidRPr="00605314" w:rsidRDefault="0065256C" w:rsidP="0065256C">
            <w:pPr>
              <w:pStyle w:val="ListParagraph"/>
              <w:numPr>
                <w:ilvl w:val="0"/>
                <w:numId w:val="1"/>
              </w:numPr>
              <w:rPr>
                <w:b/>
              </w:rPr>
            </w:pPr>
            <w:r w:rsidRPr="00605314">
              <w:rPr>
                <w:b/>
              </w:rPr>
              <w:lastRenderedPageBreak/>
              <w:t>Speech, Listening and Language intervention will rapidly develop identified pupils starting points allowing them to access the curriculum</w:t>
            </w:r>
          </w:p>
          <w:p w:rsidR="0065256C" w:rsidRPr="00605314" w:rsidRDefault="0065256C" w:rsidP="0065256C">
            <w:pPr>
              <w:pStyle w:val="ListParagraph"/>
              <w:numPr>
                <w:ilvl w:val="0"/>
                <w:numId w:val="1"/>
              </w:numPr>
              <w:rPr>
                <w:b/>
              </w:rPr>
            </w:pPr>
            <w:r w:rsidRPr="00605314">
              <w:rPr>
                <w:b/>
              </w:rPr>
              <w:t>PP Pupils use of language will be accelerated so that it is at least in line with Non-PP peers</w:t>
            </w:r>
          </w:p>
          <w:p w:rsidR="0065256C" w:rsidRPr="00605314" w:rsidRDefault="00F2767F" w:rsidP="0065256C">
            <w:pPr>
              <w:pStyle w:val="ListParagraph"/>
              <w:numPr>
                <w:ilvl w:val="0"/>
                <w:numId w:val="1"/>
              </w:numPr>
              <w:rPr>
                <w:b/>
              </w:rPr>
            </w:pPr>
            <w:r w:rsidRPr="00605314">
              <w:rPr>
                <w:b/>
              </w:rPr>
              <w:t xml:space="preserve">PP Pupils will be immersed in language rich environments allowing them to speak and write with greater levels of confidence and competency. </w:t>
            </w:r>
          </w:p>
        </w:tc>
        <w:tc>
          <w:tcPr>
            <w:tcW w:w="7694" w:type="dxa"/>
          </w:tcPr>
          <w:p w:rsidR="0065256C" w:rsidRPr="00605314" w:rsidRDefault="00F2767F" w:rsidP="0065256C">
            <w:pPr>
              <w:pStyle w:val="ListParagraph"/>
              <w:numPr>
                <w:ilvl w:val="0"/>
                <w:numId w:val="1"/>
              </w:numPr>
              <w:rPr>
                <w:b/>
              </w:rPr>
            </w:pPr>
            <w:r w:rsidRPr="00605314">
              <w:rPr>
                <w:b/>
              </w:rPr>
              <w:t>PP Pupils understanding of Speech, Listening and Language will be secure and allow them to access the curriculum</w:t>
            </w:r>
          </w:p>
          <w:p w:rsidR="00F2767F" w:rsidRPr="00605314" w:rsidRDefault="00F2767F" w:rsidP="00F2767F">
            <w:pPr>
              <w:pStyle w:val="ListParagraph"/>
              <w:numPr>
                <w:ilvl w:val="0"/>
                <w:numId w:val="1"/>
              </w:numPr>
              <w:rPr>
                <w:b/>
              </w:rPr>
            </w:pPr>
            <w:r w:rsidRPr="00605314">
              <w:rPr>
                <w:b/>
              </w:rPr>
              <w:t>Clear and systematic programmes will be implemented in Foundation Stage to eradicate the gap between PP and Non-PP Pupils</w:t>
            </w:r>
          </w:p>
          <w:p w:rsidR="00F2767F" w:rsidRPr="00605314" w:rsidRDefault="00F2767F" w:rsidP="00F2767F">
            <w:pPr>
              <w:pStyle w:val="ListParagraph"/>
              <w:numPr>
                <w:ilvl w:val="0"/>
                <w:numId w:val="1"/>
              </w:numPr>
              <w:rPr>
                <w:b/>
              </w:rPr>
            </w:pPr>
            <w:r w:rsidRPr="00605314">
              <w:rPr>
                <w:b/>
              </w:rPr>
              <w:t>EYFS, KS1 and KS2 Speaking and Listening attainment gap will reduce and at least be in line with Kent and National Averages</w:t>
            </w:r>
          </w:p>
        </w:tc>
      </w:tr>
    </w:tbl>
    <w:p w:rsidR="004744B3" w:rsidRDefault="004744B3" w:rsidP="00472E93">
      <w:pPr>
        <w:rPr>
          <w:b/>
          <w:sz w:val="24"/>
          <w:szCs w:val="24"/>
        </w:rPr>
      </w:pP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472E93" w:rsidRPr="002954A6" w:rsidTr="00472E93">
        <w:tc>
          <w:tcPr>
            <w:tcW w:w="14992" w:type="dxa"/>
            <w:gridSpan w:val="6"/>
            <w:shd w:val="clear" w:color="auto" w:fill="CFDCE3"/>
            <w:tcMar>
              <w:top w:w="57" w:type="dxa"/>
              <w:bottom w:w="57" w:type="dxa"/>
            </w:tcMar>
          </w:tcPr>
          <w:p w:rsidR="00472E93" w:rsidRPr="00472E93" w:rsidRDefault="00472E93" w:rsidP="00472E93">
            <w:pPr>
              <w:rPr>
                <w:rFonts w:ascii="Arial" w:hAnsi="Arial" w:cs="Arial"/>
                <w:b/>
              </w:rPr>
            </w:pPr>
            <w:r w:rsidRPr="00472E93">
              <w:rPr>
                <w:rFonts w:ascii="Arial" w:hAnsi="Arial" w:cs="Arial"/>
                <w:b/>
              </w:rPr>
              <w:t xml:space="preserve">Planned expenditure </w:t>
            </w:r>
          </w:p>
        </w:tc>
      </w:tr>
      <w:tr w:rsidR="00472E93" w:rsidRPr="002954A6" w:rsidTr="00472E93">
        <w:tc>
          <w:tcPr>
            <w:tcW w:w="2235" w:type="dxa"/>
            <w:shd w:val="clear" w:color="auto" w:fill="auto"/>
            <w:tcMar>
              <w:top w:w="57" w:type="dxa"/>
              <w:bottom w:w="57" w:type="dxa"/>
            </w:tcMar>
          </w:tcPr>
          <w:p w:rsidR="00472E93" w:rsidRPr="002954A6" w:rsidRDefault="00472E93" w:rsidP="00472E93">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472E93" w:rsidRPr="002954A6" w:rsidRDefault="00605314" w:rsidP="00472E93">
            <w:pPr>
              <w:pStyle w:val="ListParagraph"/>
              <w:ind w:left="426"/>
              <w:rPr>
                <w:rFonts w:ascii="Arial" w:hAnsi="Arial" w:cs="Arial"/>
                <w:b/>
              </w:rPr>
            </w:pPr>
            <w:r>
              <w:rPr>
                <w:rFonts w:ascii="Arial" w:hAnsi="Arial" w:cs="Arial"/>
                <w:b/>
              </w:rPr>
              <w:t>2019/20</w:t>
            </w:r>
          </w:p>
        </w:tc>
      </w:tr>
      <w:tr w:rsidR="00472E93" w:rsidRPr="002954A6" w:rsidTr="00472E93">
        <w:tc>
          <w:tcPr>
            <w:tcW w:w="14992" w:type="dxa"/>
            <w:gridSpan w:val="6"/>
            <w:shd w:val="clear" w:color="auto" w:fill="CFDCE3"/>
            <w:tcMar>
              <w:top w:w="57" w:type="dxa"/>
              <w:bottom w:w="57" w:type="dxa"/>
            </w:tcMar>
          </w:tcPr>
          <w:p w:rsidR="00472E93" w:rsidRPr="002954A6" w:rsidRDefault="00472E93" w:rsidP="00472E93">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472E93" w:rsidRPr="002954A6" w:rsidTr="00472E93">
        <w:tc>
          <w:tcPr>
            <w:tcW w:w="14992" w:type="dxa"/>
            <w:gridSpan w:val="6"/>
            <w:shd w:val="clear" w:color="auto" w:fill="FFFFFF" w:themeFill="background1"/>
            <w:tcMar>
              <w:top w:w="57" w:type="dxa"/>
              <w:bottom w:w="57" w:type="dxa"/>
            </w:tcMar>
          </w:tcPr>
          <w:p w:rsidR="00472E93" w:rsidRPr="002954A6" w:rsidRDefault="00472E93" w:rsidP="00472E93">
            <w:pPr>
              <w:pStyle w:val="ListParagraph"/>
              <w:numPr>
                <w:ilvl w:val="0"/>
                <w:numId w:val="5"/>
              </w:numPr>
              <w:ind w:left="426" w:hanging="142"/>
              <w:contextualSpacing w:val="0"/>
              <w:rPr>
                <w:rFonts w:ascii="Arial" w:hAnsi="Arial" w:cs="Arial"/>
                <w:b/>
              </w:rPr>
            </w:pPr>
            <w:r w:rsidRPr="002954A6">
              <w:rPr>
                <w:rFonts w:ascii="Arial" w:hAnsi="Arial" w:cs="Arial"/>
                <w:b/>
              </w:rPr>
              <w:t>Quality of teaching for all</w:t>
            </w:r>
          </w:p>
        </w:tc>
      </w:tr>
      <w:tr w:rsidR="00472E93" w:rsidRPr="002954A6" w:rsidTr="00472E93">
        <w:trPr>
          <w:trHeight w:val="289"/>
        </w:trPr>
        <w:tc>
          <w:tcPr>
            <w:tcW w:w="2235" w:type="dxa"/>
            <w:tcMar>
              <w:top w:w="57" w:type="dxa"/>
              <w:bottom w:w="57" w:type="dxa"/>
            </w:tcMar>
          </w:tcPr>
          <w:p w:rsidR="00472E93" w:rsidRPr="002954A6" w:rsidRDefault="00472E93" w:rsidP="00472E93">
            <w:pPr>
              <w:rPr>
                <w:rFonts w:ascii="Arial" w:hAnsi="Arial" w:cs="Arial"/>
                <w:b/>
              </w:rPr>
            </w:pPr>
            <w:r w:rsidRPr="002954A6">
              <w:rPr>
                <w:rFonts w:ascii="Arial" w:hAnsi="Arial" w:cs="Arial"/>
                <w:b/>
              </w:rPr>
              <w:t>Desired outcome</w:t>
            </w:r>
          </w:p>
        </w:tc>
        <w:tc>
          <w:tcPr>
            <w:tcW w:w="2409" w:type="dxa"/>
            <w:tcMar>
              <w:top w:w="57" w:type="dxa"/>
              <w:bottom w:w="57" w:type="dxa"/>
            </w:tcMar>
          </w:tcPr>
          <w:p w:rsidR="00472E93" w:rsidRPr="002954A6" w:rsidRDefault="00472E93" w:rsidP="00472E93">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472E93" w:rsidRPr="002954A6" w:rsidRDefault="00472E93" w:rsidP="00472E9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shd w:val="clear" w:color="auto" w:fill="auto"/>
            <w:tcMar>
              <w:top w:w="57" w:type="dxa"/>
              <w:bottom w:w="57" w:type="dxa"/>
            </w:tcMar>
          </w:tcPr>
          <w:p w:rsidR="00472E93" w:rsidRPr="002954A6" w:rsidRDefault="00472E93" w:rsidP="00472E93">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472E93" w:rsidRPr="002954A6" w:rsidRDefault="00472E93" w:rsidP="00472E93">
            <w:pPr>
              <w:rPr>
                <w:rFonts w:ascii="Arial" w:hAnsi="Arial" w:cs="Arial"/>
                <w:b/>
              </w:rPr>
            </w:pPr>
            <w:r w:rsidRPr="002954A6">
              <w:rPr>
                <w:rFonts w:ascii="Arial" w:hAnsi="Arial" w:cs="Arial"/>
                <w:b/>
              </w:rPr>
              <w:t>Staff lead</w:t>
            </w:r>
          </w:p>
        </w:tc>
        <w:tc>
          <w:tcPr>
            <w:tcW w:w="1417" w:type="dxa"/>
          </w:tcPr>
          <w:p w:rsidR="00472E93" w:rsidRPr="002954A6" w:rsidRDefault="00472E93" w:rsidP="00472E93">
            <w:pPr>
              <w:rPr>
                <w:rFonts w:ascii="Arial" w:hAnsi="Arial" w:cs="Arial"/>
                <w:b/>
              </w:rPr>
            </w:pPr>
            <w:r w:rsidRPr="00262114">
              <w:rPr>
                <w:rFonts w:ascii="Arial" w:hAnsi="Arial" w:cs="Arial"/>
                <w:b/>
              </w:rPr>
              <w:t>When will you review implementation?</w:t>
            </w:r>
          </w:p>
        </w:tc>
      </w:tr>
      <w:tr w:rsidR="00472E93" w:rsidRPr="002954A6" w:rsidTr="00472E93">
        <w:trPr>
          <w:trHeight w:val="289"/>
        </w:trPr>
        <w:tc>
          <w:tcPr>
            <w:tcW w:w="2235" w:type="dxa"/>
            <w:tcMar>
              <w:top w:w="57" w:type="dxa"/>
              <w:bottom w:w="57" w:type="dxa"/>
            </w:tcMar>
          </w:tcPr>
          <w:p w:rsidR="00472E93" w:rsidRPr="00605314" w:rsidRDefault="00472E93" w:rsidP="00472E93">
            <w:pPr>
              <w:rPr>
                <w:rFonts w:ascii="Arial" w:hAnsi="Arial" w:cs="Arial"/>
                <w:sz w:val="18"/>
                <w:szCs w:val="18"/>
              </w:rPr>
            </w:pPr>
            <w:r w:rsidRPr="00605314">
              <w:rPr>
                <w:rFonts w:ascii="Arial" w:hAnsi="Arial" w:cs="Arial"/>
                <w:sz w:val="18"/>
                <w:szCs w:val="18"/>
              </w:rPr>
              <w:t>EYFS pupils will be fully supported on entry to school</w:t>
            </w:r>
          </w:p>
        </w:tc>
        <w:tc>
          <w:tcPr>
            <w:tcW w:w="2409" w:type="dxa"/>
            <w:tcMar>
              <w:top w:w="57" w:type="dxa"/>
              <w:bottom w:w="57" w:type="dxa"/>
            </w:tcMar>
          </w:tcPr>
          <w:p w:rsidR="00472E93" w:rsidRPr="00605314" w:rsidRDefault="00B4035B" w:rsidP="00605314">
            <w:pPr>
              <w:rPr>
                <w:rFonts w:ascii="Arial" w:hAnsi="Arial" w:cs="Arial"/>
                <w:sz w:val="18"/>
                <w:szCs w:val="18"/>
              </w:rPr>
            </w:pPr>
            <w:r>
              <w:rPr>
                <w:rFonts w:ascii="Arial" w:hAnsi="Arial" w:cs="Arial"/>
                <w:sz w:val="18"/>
                <w:szCs w:val="18"/>
              </w:rPr>
              <w:t>TAs</w:t>
            </w:r>
            <w:r w:rsidR="00605314">
              <w:rPr>
                <w:rFonts w:ascii="Arial" w:hAnsi="Arial" w:cs="Arial"/>
                <w:sz w:val="18"/>
                <w:szCs w:val="18"/>
              </w:rPr>
              <w:t xml:space="preserve"> to work alongside individual children with significant needs which will impact on learning.</w:t>
            </w:r>
          </w:p>
        </w:tc>
        <w:tc>
          <w:tcPr>
            <w:tcW w:w="3828" w:type="dxa"/>
            <w:shd w:val="clear" w:color="auto" w:fill="auto"/>
            <w:tcMar>
              <w:top w:w="57" w:type="dxa"/>
              <w:bottom w:w="57" w:type="dxa"/>
            </w:tcMar>
          </w:tcPr>
          <w:p w:rsidR="00472E93" w:rsidRPr="00605314" w:rsidRDefault="00472E93" w:rsidP="00472E93">
            <w:pPr>
              <w:rPr>
                <w:rFonts w:ascii="Arial" w:hAnsi="Arial" w:cs="Arial"/>
                <w:sz w:val="18"/>
                <w:szCs w:val="18"/>
              </w:rPr>
            </w:pPr>
            <w:r w:rsidRPr="00605314">
              <w:rPr>
                <w:rFonts w:ascii="Arial" w:hAnsi="Arial" w:cs="Arial"/>
                <w:sz w:val="18"/>
                <w:szCs w:val="18"/>
              </w:rPr>
              <w:t>Range of different types of data identifies that children join our school working below the local and national average.</w:t>
            </w:r>
          </w:p>
          <w:p w:rsidR="00472E93" w:rsidRPr="00605314" w:rsidRDefault="00472E93" w:rsidP="00472E93">
            <w:pPr>
              <w:rPr>
                <w:rFonts w:ascii="Arial" w:hAnsi="Arial" w:cs="Arial"/>
                <w:sz w:val="18"/>
                <w:szCs w:val="18"/>
              </w:rPr>
            </w:pPr>
          </w:p>
          <w:p w:rsidR="00472E93" w:rsidRPr="00605314" w:rsidRDefault="00472E93" w:rsidP="00472E93">
            <w:pPr>
              <w:rPr>
                <w:rFonts w:ascii="Arial" w:hAnsi="Arial" w:cs="Arial"/>
                <w:sz w:val="18"/>
                <w:szCs w:val="18"/>
              </w:rPr>
            </w:pPr>
            <w:r w:rsidRPr="00605314">
              <w:rPr>
                <w:rFonts w:ascii="Arial" w:hAnsi="Arial" w:cs="Arial"/>
                <w:sz w:val="18"/>
                <w:szCs w:val="18"/>
              </w:rPr>
              <w:t xml:space="preserve">Research clearly shows that rapid intervention in the early stages of primary school provides pupils with the best opportunities to succeed. </w:t>
            </w:r>
          </w:p>
        </w:tc>
        <w:tc>
          <w:tcPr>
            <w:tcW w:w="3827" w:type="dxa"/>
            <w:shd w:val="clear" w:color="auto" w:fill="auto"/>
            <w:tcMar>
              <w:top w:w="57" w:type="dxa"/>
              <w:bottom w:w="57" w:type="dxa"/>
            </w:tcMar>
          </w:tcPr>
          <w:p w:rsidR="00472E93" w:rsidRPr="00605314" w:rsidRDefault="00472E93" w:rsidP="00472E93">
            <w:pPr>
              <w:rPr>
                <w:rFonts w:ascii="Arial" w:hAnsi="Arial" w:cs="Arial"/>
                <w:sz w:val="18"/>
                <w:szCs w:val="18"/>
              </w:rPr>
            </w:pPr>
            <w:r w:rsidRPr="00605314">
              <w:rPr>
                <w:rFonts w:ascii="Arial" w:hAnsi="Arial" w:cs="Arial"/>
                <w:sz w:val="18"/>
                <w:szCs w:val="18"/>
              </w:rPr>
              <w:t>Quality of intervention and support by Early Years Team will be regularly monitored</w:t>
            </w:r>
          </w:p>
          <w:p w:rsidR="00472E93" w:rsidRPr="00605314" w:rsidRDefault="00472E93" w:rsidP="00472E93">
            <w:pPr>
              <w:rPr>
                <w:rFonts w:ascii="Arial" w:hAnsi="Arial" w:cs="Arial"/>
                <w:sz w:val="18"/>
                <w:szCs w:val="18"/>
              </w:rPr>
            </w:pPr>
          </w:p>
          <w:p w:rsidR="00472E93" w:rsidRPr="00605314" w:rsidRDefault="00472E93" w:rsidP="00472E93">
            <w:pPr>
              <w:rPr>
                <w:rFonts w:ascii="Arial" w:hAnsi="Arial" w:cs="Arial"/>
                <w:sz w:val="18"/>
                <w:szCs w:val="18"/>
              </w:rPr>
            </w:pPr>
            <w:r w:rsidRPr="00605314">
              <w:rPr>
                <w:rFonts w:ascii="Arial" w:hAnsi="Arial" w:cs="Arial"/>
                <w:sz w:val="18"/>
                <w:szCs w:val="18"/>
              </w:rPr>
              <w:t>Significant investment will be made in ensuring additional staff have the skills and knowledge to support rapid improvement</w:t>
            </w:r>
          </w:p>
          <w:p w:rsidR="00472E93" w:rsidRPr="00605314" w:rsidRDefault="00472E93" w:rsidP="00472E93">
            <w:pPr>
              <w:rPr>
                <w:rFonts w:ascii="Arial" w:hAnsi="Arial" w:cs="Arial"/>
                <w:sz w:val="18"/>
                <w:szCs w:val="18"/>
              </w:rPr>
            </w:pPr>
          </w:p>
          <w:p w:rsidR="00472E93" w:rsidRPr="00605314" w:rsidRDefault="00472E93" w:rsidP="00472E93">
            <w:pPr>
              <w:rPr>
                <w:rFonts w:ascii="Arial" w:hAnsi="Arial" w:cs="Arial"/>
                <w:sz w:val="18"/>
                <w:szCs w:val="18"/>
              </w:rPr>
            </w:pPr>
            <w:r w:rsidRPr="00605314">
              <w:rPr>
                <w:rFonts w:ascii="Arial" w:hAnsi="Arial" w:cs="Arial"/>
                <w:sz w:val="18"/>
                <w:szCs w:val="18"/>
              </w:rPr>
              <w:t xml:space="preserve">EYs Learning Environment will be constantly monitored to ensure that it is fit for purpose. </w:t>
            </w:r>
          </w:p>
          <w:p w:rsidR="00472E93" w:rsidRPr="00605314" w:rsidRDefault="00472E93" w:rsidP="00472E93">
            <w:pPr>
              <w:rPr>
                <w:rFonts w:ascii="Arial" w:hAnsi="Arial" w:cs="Arial"/>
                <w:sz w:val="18"/>
                <w:szCs w:val="18"/>
              </w:rPr>
            </w:pPr>
          </w:p>
          <w:p w:rsidR="00472E93" w:rsidRPr="00605314" w:rsidRDefault="00472E93" w:rsidP="00472E93">
            <w:pPr>
              <w:rPr>
                <w:rFonts w:ascii="Arial" w:hAnsi="Arial" w:cs="Arial"/>
                <w:sz w:val="18"/>
                <w:szCs w:val="18"/>
              </w:rPr>
            </w:pPr>
            <w:r w:rsidRPr="00605314">
              <w:rPr>
                <w:rFonts w:ascii="Arial" w:hAnsi="Arial" w:cs="Arial"/>
                <w:sz w:val="18"/>
                <w:szCs w:val="18"/>
              </w:rPr>
              <w:t>External monitoring of provision to be provided by FESI Headteachers.</w:t>
            </w:r>
          </w:p>
        </w:tc>
        <w:tc>
          <w:tcPr>
            <w:tcW w:w="1276" w:type="dxa"/>
            <w:shd w:val="clear" w:color="auto" w:fill="auto"/>
          </w:tcPr>
          <w:p w:rsidR="00472E93" w:rsidRPr="00605314" w:rsidRDefault="00472E93" w:rsidP="00472E93">
            <w:pPr>
              <w:rPr>
                <w:rFonts w:ascii="Arial" w:hAnsi="Arial" w:cs="Arial"/>
                <w:b/>
                <w:sz w:val="18"/>
                <w:szCs w:val="18"/>
              </w:rPr>
            </w:pPr>
            <w:r w:rsidRPr="00605314">
              <w:rPr>
                <w:rFonts w:ascii="Arial" w:hAnsi="Arial" w:cs="Arial"/>
                <w:b/>
                <w:sz w:val="18"/>
                <w:szCs w:val="18"/>
              </w:rPr>
              <w:t>Early Years Teacher</w:t>
            </w:r>
          </w:p>
          <w:p w:rsidR="00472E93" w:rsidRPr="00605314" w:rsidRDefault="00472E93" w:rsidP="00472E93">
            <w:pPr>
              <w:rPr>
                <w:rFonts w:ascii="Arial" w:hAnsi="Arial" w:cs="Arial"/>
                <w:b/>
                <w:sz w:val="18"/>
                <w:szCs w:val="18"/>
              </w:rPr>
            </w:pPr>
          </w:p>
          <w:p w:rsidR="00472E93" w:rsidRPr="00605314" w:rsidRDefault="00472E93" w:rsidP="00472E93">
            <w:pPr>
              <w:rPr>
                <w:rFonts w:ascii="Arial" w:hAnsi="Arial" w:cs="Arial"/>
                <w:b/>
                <w:sz w:val="18"/>
                <w:szCs w:val="18"/>
              </w:rPr>
            </w:pPr>
          </w:p>
          <w:p w:rsidR="00472E93" w:rsidRPr="00605314" w:rsidRDefault="00472E93" w:rsidP="00472E93">
            <w:pPr>
              <w:rPr>
                <w:rFonts w:ascii="Arial" w:hAnsi="Arial" w:cs="Arial"/>
                <w:b/>
                <w:sz w:val="18"/>
                <w:szCs w:val="18"/>
              </w:rPr>
            </w:pPr>
            <w:r w:rsidRPr="00605314">
              <w:rPr>
                <w:rFonts w:ascii="Arial" w:hAnsi="Arial" w:cs="Arial"/>
                <w:b/>
                <w:sz w:val="18"/>
                <w:szCs w:val="18"/>
              </w:rPr>
              <w:t>Key Stage One Leader</w:t>
            </w:r>
          </w:p>
        </w:tc>
        <w:tc>
          <w:tcPr>
            <w:tcW w:w="1417" w:type="dxa"/>
          </w:tcPr>
          <w:p w:rsidR="00472E93" w:rsidRPr="00605314" w:rsidRDefault="00605314" w:rsidP="00472E93">
            <w:pPr>
              <w:rPr>
                <w:rFonts w:ascii="Arial" w:hAnsi="Arial" w:cs="Arial"/>
                <w:b/>
                <w:sz w:val="18"/>
                <w:szCs w:val="18"/>
              </w:rPr>
            </w:pPr>
            <w:r>
              <w:rPr>
                <w:rFonts w:ascii="Arial" w:hAnsi="Arial" w:cs="Arial"/>
                <w:b/>
                <w:sz w:val="18"/>
                <w:szCs w:val="18"/>
              </w:rPr>
              <w:t>Jan 2020</w:t>
            </w:r>
          </w:p>
        </w:tc>
      </w:tr>
      <w:tr w:rsidR="00B520AD" w:rsidRPr="002954A6" w:rsidTr="00472E93">
        <w:trPr>
          <w:trHeight w:hRule="exact" w:val="2184"/>
        </w:trPr>
        <w:tc>
          <w:tcPr>
            <w:tcW w:w="2235" w:type="dxa"/>
            <w:tcMar>
              <w:top w:w="57" w:type="dxa"/>
              <w:bottom w:w="57" w:type="dxa"/>
            </w:tcMar>
          </w:tcPr>
          <w:p w:rsidR="00B520AD" w:rsidRPr="00605314" w:rsidRDefault="00B520AD" w:rsidP="00472E93">
            <w:pPr>
              <w:rPr>
                <w:rFonts w:ascii="Arial" w:hAnsi="Arial" w:cs="Arial"/>
                <w:sz w:val="18"/>
                <w:szCs w:val="18"/>
              </w:rPr>
            </w:pPr>
            <w:r w:rsidRPr="00605314">
              <w:rPr>
                <w:rFonts w:ascii="Arial" w:hAnsi="Arial" w:cs="Arial"/>
                <w:sz w:val="18"/>
                <w:szCs w:val="18"/>
              </w:rPr>
              <w:lastRenderedPageBreak/>
              <w:t>Accelerate progress in KS2 Reading</w:t>
            </w:r>
          </w:p>
        </w:tc>
        <w:tc>
          <w:tcPr>
            <w:tcW w:w="2409" w:type="dxa"/>
            <w:tcMar>
              <w:top w:w="57" w:type="dxa"/>
              <w:bottom w:w="57" w:type="dxa"/>
            </w:tcMar>
          </w:tcPr>
          <w:p w:rsidR="00B520AD" w:rsidRPr="00605314" w:rsidRDefault="00B4035B" w:rsidP="00472E93">
            <w:pPr>
              <w:rPr>
                <w:rFonts w:ascii="Arial" w:hAnsi="Arial" w:cs="Arial"/>
                <w:sz w:val="18"/>
                <w:szCs w:val="18"/>
              </w:rPr>
            </w:pPr>
            <w:r>
              <w:rPr>
                <w:rFonts w:ascii="Arial" w:hAnsi="Arial" w:cs="Arial"/>
                <w:sz w:val="18"/>
                <w:szCs w:val="18"/>
              </w:rPr>
              <w:t>Review and emded</w:t>
            </w:r>
            <w:r w:rsidR="00E833D7" w:rsidRPr="00605314">
              <w:rPr>
                <w:rFonts w:ascii="Arial" w:hAnsi="Arial" w:cs="Arial"/>
                <w:sz w:val="18"/>
                <w:szCs w:val="18"/>
              </w:rPr>
              <w:t xml:space="preserve"> high quality reading training delivered by IA for Kent</w:t>
            </w:r>
          </w:p>
          <w:p w:rsidR="00E833D7" w:rsidRPr="00605314" w:rsidRDefault="00E833D7" w:rsidP="00472E93">
            <w:pPr>
              <w:rPr>
                <w:rFonts w:ascii="Arial" w:hAnsi="Arial" w:cs="Arial"/>
                <w:sz w:val="18"/>
                <w:szCs w:val="18"/>
              </w:rPr>
            </w:pPr>
          </w:p>
          <w:p w:rsidR="00E833D7" w:rsidRPr="00605314" w:rsidRDefault="00E833D7" w:rsidP="00472E93">
            <w:pPr>
              <w:rPr>
                <w:rFonts w:ascii="Arial" w:hAnsi="Arial" w:cs="Arial"/>
                <w:sz w:val="18"/>
                <w:szCs w:val="18"/>
              </w:rPr>
            </w:pPr>
            <w:r w:rsidRPr="00605314">
              <w:rPr>
                <w:rFonts w:ascii="Arial" w:hAnsi="Arial" w:cs="Arial"/>
                <w:sz w:val="18"/>
                <w:szCs w:val="18"/>
              </w:rPr>
              <w:t xml:space="preserve">Invests in KS2 Reading Scheme for pupils </w:t>
            </w:r>
          </w:p>
          <w:p w:rsidR="00E833D7" w:rsidRPr="00605314" w:rsidRDefault="00E833D7" w:rsidP="00472E93">
            <w:pPr>
              <w:rPr>
                <w:rFonts w:ascii="Arial" w:hAnsi="Arial" w:cs="Arial"/>
                <w:sz w:val="18"/>
                <w:szCs w:val="18"/>
              </w:rPr>
            </w:pPr>
          </w:p>
        </w:tc>
        <w:tc>
          <w:tcPr>
            <w:tcW w:w="3828" w:type="dxa"/>
            <w:tcMar>
              <w:top w:w="57" w:type="dxa"/>
              <w:bottom w:w="57" w:type="dxa"/>
            </w:tcMar>
          </w:tcPr>
          <w:p w:rsidR="00B520AD" w:rsidRPr="00605314" w:rsidRDefault="00E833D7" w:rsidP="00E833D7">
            <w:pPr>
              <w:rPr>
                <w:rFonts w:ascii="Arial" w:hAnsi="Arial" w:cs="Arial"/>
                <w:sz w:val="18"/>
                <w:szCs w:val="18"/>
              </w:rPr>
            </w:pPr>
            <w:r w:rsidRPr="00605314">
              <w:rPr>
                <w:rFonts w:ascii="Arial" w:hAnsi="Arial" w:cs="Arial"/>
                <w:sz w:val="18"/>
                <w:szCs w:val="18"/>
              </w:rPr>
              <w:t xml:space="preserve">Many KS2 pupils continue to struggle with their reading skills. Triangulation has identified that the strong teaching of reading is essential in ensuring all pupils will be secondary ready at the end of Year 6. </w:t>
            </w:r>
          </w:p>
          <w:p w:rsidR="00E833D7" w:rsidRPr="00605314" w:rsidRDefault="00E833D7" w:rsidP="00E833D7">
            <w:pPr>
              <w:rPr>
                <w:rFonts w:ascii="Arial" w:hAnsi="Arial" w:cs="Arial"/>
                <w:sz w:val="18"/>
                <w:szCs w:val="18"/>
              </w:rPr>
            </w:pPr>
          </w:p>
          <w:p w:rsidR="00E833D7" w:rsidRPr="00605314" w:rsidRDefault="00E833D7" w:rsidP="00E833D7">
            <w:pPr>
              <w:rPr>
                <w:rFonts w:ascii="Arial" w:hAnsi="Arial" w:cs="Arial"/>
                <w:sz w:val="18"/>
                <w:szCs w:val="18"/>
              </w:rPr>
            </w:pPr>
          </w:p>
        </w:tc>
        <w:tc>
          <w:tcPr>
            <w:tcW w:w="3827" w:type="dxa"/>
            <w:shd w:val="clear" w:color="auto" w:fill="auto"/>
            <w:tcMar>
              <w:top w:w="57" w:type="dxa"/>
              <w:bottom w:w="57" w:type="dxa"/>
            </w:tcMar>
          </w:tcPr>
          <w:p w:rsidR="00B520AD" w:rsidRPr="00605314" w:rsidRDefault="00E833D7" w:rsidP="00472E93">
            <w:pPr>
              <w:rPr>
                <w:rFonts w:ascii="Arial" w:hAnsi="Arial" w:cs="Arial"/>
                <w:sz w:val="18"/>
                <w:szCs w:val="18"/>
              </w:rPr>
            </w:pPr>
            <w:r w:rsidRPr="00605314">
              <w:rPr>
                <w:rFonts w:ascii="Arial" w:hAnsi="Arial" w:cs="Arial"/>
                <w:sz w:val="18"/>
                <w:szCs w:val="18"/>
              </w:rPr>
              <w:t>Seasonal Monitoring of reading across the school</w:t>
            </w:r>
          </w:p>
          <w:p w:rsidR="00E833D7" w:rsidRPr="00605314" w:rsidRDefault="00E833D7" w:rsidP="00472E93">
            <w:pPr>
              <w:rPr>
                <w:rFonts w:ascii="Arial" w:hAnsi="Arial" w:cs="Arial"/>
                <w:sz w:val="18"/>
                <w:szCs w:val="18"/>
              </w:rPr>
            </w:pPr>
          </w:p>
          <w:p w:rsidR="00E833D7" w:rsidRPr="00605314" w:rsidRDefault="00E833D7" w:rsidP="00472E93">
            <w:pPr>
              <w:rPr>
                <w:rFonts w:ascii="Arial" w:hAnsi="Arial" w:cs="Arial"/>
                <w:sz w:val="18"/>
                <w:szCs w:val="18"/>
              </w:rPr>
            </w:pPr>
            <w:r w:rsidRPr="00605314">
              <w:rPr>
                <w:rFonts w:ascii="Arial" w:hAnsi="Arial" w:cs="Arial"/>
                <w:sz w:val="18"/>
                <w:szCs w:val="18"/>
              </w:rPr>
              <w:t>3 x yearly NFER reading assessment</w:t>
            </w:r>
            <w:r w:rsidR="0042091F" w:rsidRPr="00605314">
              <w:rPr>
                <w:rFonts w:ascii="Arial" w:hAnsi="Arial" w:cs="Arial"/>
                <w:sz w:val="18"/>
                <w:szCs w:val="18"/>
              </w:rPr>
              <w:t>s enabling us to track progress.</w:t>
            </w:r>
          </w:p>
        </w:tc>
        <w:tc>
          <w:tcPr>
            <w:tcW w:w="1276" w:type="dxa"/>
            <w:shd w:val="clear" w:color="auto" w:fill="auto"/>
          </w:tcPr>
          <w:p w:rsidR="00B520AD" w:rsidRPr="00605314" w:rsidRDefault="0042091F" w:rsidP="00472E93">
            <w:pPr>
              <w:rPr>
                <w:rFonts w:ascii="Arial" w:hAnsi="Arial" w:cs="Arial"/>
                <w:sz w:val="18"/>
                <w:szCs w:val="18"/>
              </w:rPr>
            </w:pPr>
            <w:r w:rsidRPr="00605314">
              <w:rPr>
                <w:rFonts w:ascii="Arial" w:hAnsi="Arial" w:cs="Arial"/>
                <w:sz w:val="18"/>
                <w:szCs w:val="18"/>
              </w:rPr>
              <w:t>Reading Leader</w:t>
            </w:r>
          </w:p>
          <w:p w:rsidR="0042091F" w:rsidRPr="00605314" w:rsidRDefault="0042091F" w:rsidP="00472E93">
            <w:pPr>
              <w:rPr>
                <w:rFonts w:ascii="Arial" w:hAnsi="Arial" w:cs="Arial"/>
                <w:sz w:val="18"/>
                <w:szCs w:val="18"/>
              </w:rPr>
            </w:pPr>
          </w:p>
          <w:p w:rsidR="0042091F" w:rsidRPr="00605314" w:rsidRDefault="0042091F" w:rsidP="00472E93">
            <w:pPr>
              <w:rPr>
                <w:rFonts w:ascii="Arial" w:hAnsi="Arial" w:cs="Arial"/>
                <w:sz w:val="18"/>
                <w:szCs w:val="18"/>
              </w:rPr>
            </w:pPr>
            <w:r w:rsidRPr="00605314">
              <w:rPr>
                <w:rFonts w:ascii="Arial" w:hAnsi="Arial" w:cs="Arial"/>
                <w:sz w:val="18"/>
                <w:szCs w:val="18"/>
              </w:rPr>
              <w:t>HT</w:t>
            </w:r>
          </w:p>
        </w:tc>
        <w:tc>
          <w:tcPr>
            <w:tcW w:w="1417" w:type="dxa"/>
            <w:shd w:val="clear" w:color="auto" w:fill="auto"/>
          </w:tcPr>
          <w:p w:rsidR="00B520AD" w:rsidRPr="00605314" w:rsidRDefault="0042091F" w:rsidP="00472E93">
            <w:pPr>
              <w:rPr>
                <w:rFonts w:ascii="Arial" w:hAnsi="Arial" w:cs="Arial"/>
                <w:sz w:val="18"/>
                <w:szCs w:val="18"/>
              </w:rPr>
            </w:pPr>
            <w:r w:rsidRPr="00605314">
              <w:rPr>
                <w:rFonts w:ascii="Arial" w:hAnsi="Arial" w:cs="Arial"/>
                <w:sz w:val="18"/>
                <w:szCs w:val="18"/>
              </w:rPr>
              <w:t>On-going</w:t>
            </w:r>
          </w:p>
        </w:tc>
      </w:tr>
      <w:tr w:rsidR="0042091F" w:rsidRPr="002954A6" w:rsidTr="00F50B95">
        <w:trPr>
          <w:trHeight w:hRule="exact" w:val="1825"/>
        </w:trPr>
        <w:tc>
          <w:tcPr>
            <w:tcW w:w="2235" w:type="dxa"/>
            <w:tcMar>
              <w:top w:w="57" w:type="dxa"/>
              <w:bottom w:w="57" w:type="dxa"/>
            </w:tcMar>
          </w:tcPr>
          <w:p w:rsidR="0042091F" w:rsidRPr="00605314" w:rsidRDefault="0042091F" w:rsidP="00472E93">
            <w:pPr>
              <w:rPr>
                <w:rFonts w:ascii="Arial" w:hAnsi="Arial" w:cs="Arial"/>
                <w:sz w:val="18"/>
                <w:szCs w:val="18"/>
              </w:rPr>
            </w:pPr>
            <w:r w:rsidRPr="00605314">
              <w:rPr>
                <w:rFonts w:ascii="Arial" w:hAnsi="Arial" w:cs="Arial"/>
                <w:sz w:val="18"/>
                <w:szCs w:val="18"/>
              </w:rPr>
              <w:t>To provide high quality CPD for all teachers in relation to developing mathematics</w:t>
            </w:r>
          </w:p>
        </w:tc>
        <w:tc>
          <w:tcPr>
            <w:tcW w:w="2409" w:type="dxa"/>
            <w:tcMar>
              <w:top w:w="57" w:type="dxa"/>
              <w:bottom w:w="57" w:type="dxa"/>
            </w:tcMar>
          </w:tcPr>
          <w:p w:rsidR="0042091F" w:rsidRDefault="0042091F" w:rsidP="00472E93">
            <w:pPr>
              <w:rPr>
                <w:rFonts w:ascii="Arial" w:hAnsi="Arial" w:cs="Arial"/>
                <w:sz w:val="18"/>
                <w:szCs w:val="18"/>
              </w:rPr>
            </w:pPr>
            <w:r w:rsidRPr="00605314">
              <w:rPr>
                <w:rFonts w:ascii="Arial" w:hAnsi="Arial" w:cs="Arial"/>
                <w:sz w:val="18"/>
                <w:szCs w:val="18"/>
              </w:rPr>
              <w:t>Additional training around development of reasoning across the school</w:t>
            </w:r>
          </w:p>
          <w:p w:rsidR="00605314" w:rsidRDefault="00605314" w:rsidP="00472E93">
            <w:pPr>
              <w:rPr>
                <w:rFonts w:ascii="Arial" w:hAnsi="Arial" w:cs="Arial"/>
                <w:sz w:val="18"/>
                <w:szCs w:val="18"/>
              </w:rPr>
            </w:pPr>
          </w:p>
          <w:p w:rsidR="00605314" w:rsidRPr="00605314" w:rsidRDefault="00605314" w:rsidP="00472E93">
            <w:pPr>
              <w:rPr>
                <w:rFonts w:ascii="Arial" w:hAnsi="Arial" w:cs="Arial"/>
                <w:sz w:val="18"/>
                <w:szCs w:val="18"/>
              </w:rPr>
            </w:pPr>
            <w:r>
              <w:rPr>
                <w:rFonts w:ascii="Arial" w:hAnsi="Arial" w:cs="Arial"/>
                <w:sz w:val="18"/>
                <w:szCs w:val="18"/>
              </w:rPr>
              <w:t>Delegation of Maths Leadership to experienced teacher.</w:t>
            </w:r>
          </w:p>
        </w:tc>
        <w:tc>
          <w:tcPr>
            <w:tcW w:w="3828" w:type="dxa"/>
            <w:tcMar>
              <w:top w:w="57" w:type="dxa"/>
              <w:bottom w:w="57" w:type="dxa"/>
            </w:tcMar>
          </w:tcPr>
          <w:p w:rsidR="0042091F" w:rsidRPr="00605314" w:rsidRDefault="0042091F" w:rsidP="00E833D7">
            <w:pPr>
              <w:rPr>
                <w:rFonts w:ascii="Arial" w:hAnsi="Arial" w:cs="Arial"/>
                <w:sz w:val="18"/>
                <w:szCs w:val="18"/>
              </w:rPr>
            </w:pPr>
            <w:r w:rsidRPr="00605314">
              <w:rPr>
                <w:rFonts w:ascii="Arial" w:hAnsi="Arial" w:cs="Arial"/>
                <w:sz w:val="18"/>
                <w:szCs w:val="18"/>
              </w:rPr>
              <w:t xml:space="preserve">Development of early number and reasoning is a fundamental skill in ensuring </w:t>
            </w:r>
            <w:r w:rsidR="00F50B95" w:rsidRPr="00605314">
              <w:rPr>
                <w:rFonts w:ascii="Arial" w:hAnsi="Arial" w:cs="Arial"/>
                <w:sz w:val="18"/>
                <w:szCs w:val="18"/>
              </w:rPr>
              <w:t>pupils are able to access an age appropriate curriculum.</w:t>
            </w:r>
          </w:p>
        </w:tc>
        <w:tc>
          <w:tcPr>
            <w:tcW w:w="3827" w:type="dxa"/>
            <w:shd w:val="clear" w:color="auto" w:fill="auto"/>
            <w:tcMar>
              <w:top w:w="57" w:type="dxa"/>
              <w:bottom w:w="57" w:type="dxa"/>
            </w:tcMar>
          </w:tcPr>
          <w:p w:rsidR="00F50B95" w:rsidRPr="00605314" w:rsidRDefault="00F50B95" w:rsidP="00472E93">
            <w:pPr>
              <w:rPr>
                <w:rFonts w:ascii="Arial" w:hAnsi="Arial" w:cs="Arial"/>
                <w:sz w:val="18"/>
                <w:szCs w:val="18"/>
              </w:rPr>
            </w:pPr>
            <w:r w:rsidRPr="00605314">
              <w:rPr>
                <w:rFonts w:ascii="Arial" w:hAnsi="Arial" w:cs="Arial"/>
                <w:sz w:val="18"/>
                <w:szCs w:val="18"/>
              </w:rPr>
              <w:t>Mathematics will be monitored 3 x each year.</w:t>
            </w:r>
          </w:p>
          <w:p w:rsidR="00F50B95" w:rsidRPr="00605314" w:rsidRDefault="00F50B95" w:rsidP="00472E93">
            <w:pPr>
              <w:rPr>
                <w:rFonts w:ascii="Arial" w:hAnsi="Arial" w:cs="Arial"/>
                <w:sz w:val="18"/>
                <w:szCs w:val="18"/>
              </w:rPr>
            </w:pPr>
          </w:p>
          <w:p w:rsidR="00F50B95" w:rsidRPr="00605314" w:rsidRDefault="00F50B95" w:rsidP="00472E93">
            <w:pPr>
              <w:rPr>
                <w:rFonts w:ascii="Arial" w:hAnsi="Arial" w:cs="Arial"/>
                <w:sz w:val="18"/>
                <w:szCs w:val="18"/>
              </w:rPr>
            </w:pPr>
            <w:r w:rsidRPr="00605314">
              <w:rPr>
                <w:rFonts w:ascii="Arial" w:hAnsi="Arial" w:cs="Arial"/>
                <w:sz w:val="18"/>
                <w:szCs w:val="18"/>
              </w:rPr>
              <w:t>Mathematics milestones in the SDP will be achieved.</w:t>
            </w:r>
          </w:p>
        </w:tc>
        <w:tc>
          <w:tcPr>
            <w:tcW w:w="1276" w:type="dxa"/>
            <w:shd w:val="clear" w:color="auto" w:fill="auto"/>
          </w:tcPr>
          <w:p w:rsidR="0042091F" w:rsidRPr="00605314" w:rsidRDefault="00F50B95" w:rsidP="00472E93">
            <w:pPr>
              <w:rPr>
                <w:rFonts w:ascii="Arial" w:hAnsi="Arial" w:cs="Arial"/>
                <w:sz w:val="18"/>
                <w:szCs w:val="18"/>
              </w:rPr>
            </w:pPr>
            <w:r w:rsidRPr="00605314">
              <w:rPr>
                <w:rFonts w:ascii="Arial" w:hAnsi="Arial" w:cs="Arial"/>
                <w:sz w:val="18"/>
                <w:szCs w:val="18"/>
              </w:rPr>
              <w:t>HT</w:t>
            </w:r>
          </w:p>
          <w:p w:rsidR="00F50B95" w:rsidRPr="00605314" w:rsidRDefault="00F50B95" w:rsidP="00472E93">
            <w:pPr>
              <w:rPr>
                <w:rFonts w:ascii="Arial" w:hAnsi="Arial" w:cs="Arial"/>
                <w:sz w:val="18"/>
                <w:szCs w:val="18"/>
              </w:rPr>
            </w:pPr>
          </w:p>
          <w:p w:rsidR="00F50B95" w:rsidRPr="00605314" w:rsidRDefault="00F50B95" w:rsidP="00472E93">
            <w:pPr>
              <w:rPr>
                <w:rFonts w:ascii="Arial" w:hAnsi="Arial" w:cs="Arial"/>
                <w:sz w:val="18"/>
                <w:szCs w:val="18"/>
              </w:rPr>
            </w:pPr>
          </w:p>
          <w:p w:rsidR="00F50B95" w:rsidRDefault="00F50B95" w:rsidP="00472E93">
            <w:pPr>
              <w:rPr>
                <w:rFonts w:ascii="Arial" w:hAnsi="Arial" w:cs="Arial"/>
                <w:sz w:val="18"/>
                <w:szCs w:val="18"/>
              </w:rPr>
            </w:pPr>
            <w:r w:rsidRPr="00605314">
              <w:rPr>
                <w:rFonts w:ascii="Arial" w:hAnsi="Arial" w:cs="Arial"/>
                <w:sz w:val="18"/>
                <w:szCs w:val="18"/>
              </w:rPr>
              <w:t>SLT</w:t>
            </w:r>
          </w:p>
          <w:p w:rsidR="00605314" w:rsidRDefault="00605314" w:rsidP="00472E93">
            <w:pPr>
              <w:rPr>
                <w:rFonts w:ascii="Arial" w:hAnsi="Arial" w:cs="Arial"/>
                <w:sz w:val="18"/>
                <w:szCs w:val="18"/>
              </w:rPr>
            </w:pPr>
          </w:p>
          <w:p w:rsidR="00605314" w:rsidRPr="00605314" w:rsidRDefault="00605314" w:rsidP="00472E93">
            <w:pPr>
              <w:rPr>
                <w:rFonts w:ascii="Arial" w:hAnsi="Arial" w:cs="Arial"/>
                <w:sz w:val="18"/>
                <w:szCs w:val="18"/>
              </w:rPr>
            </w:pPr>
            <w:r>
              <w:rPr>
                <w:rFonts w:ascii="Arial" w:hAnsi="Arial" w:cs="Arial"/>
                <w:sz w:val="18"/>
                <w:szCs w:val="18"/>
              </w:rPr>
              <w:t>Maths Lead</w:t>
            </w:r>
          </w:p>
        </w:tc>
        <w:tc>
          <w:tcPr>
            <w:tcW w:w="1417" w:type="dxa"/>
            <w:shd w:val="clear" w:color="auto" w:fill="auto"/>
          </w:tcPr>
          <w:p w:rsidR="0042091F" w:rsidRPr="00605314" w:rsidRDefault="00F50B95" w:rsidP="00472E93">
            <w:pPr>
              <w:rPr>
                <w:rFonts w:ascii="Arial" w:hAnsi="Arial" w:cs="Arial"/>
                <w:sz w:val="18"/>
                <w:szCs w:val="18"/>
              </w:rPr>
            </w:pPr>
            <w:r w:rsidRPr="00605314">
              <w:rPr>
                <w:rFonts w:ascii="Arial" w:hAnsi="Arial" w:cs="Arial"/>
                <w:sz w:val="18"/>
                <w:szCs w:val="18"/>
              </w:rPr>
              <w:t>Termly</w:t>
            </w:r>
          </w:p>
        </w:tc>
      </w:tr>
      <w:tr w:rsidR="00AD1A41" w:rsidRPr="002954A6" w:rsidTr="00F50B95">
        <w:trPr>
          <w:trHeight w:hRule="exact" w:val="1825"/>
        </w:trPr>
        <w:tc>
          <w:tcPr>
            <w:tcW w:w="2235" w:type="dxa"/>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PP Lead to provide INSET to staff on PP gaps and how to close them.</w:t>
            </w:r>
          </w:p>
        </w:tc>
        <w:tc>
          <w:tcPr>
            <w:tcW w:w="2409" w:type="dxa"/>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Whole staff gap analysis of barriers to learning to increase staff awareness.</w:t>
            </w:r>
          </w:p>
          <w:p w:rsidR="00AD1A41" w:rsidRPr="00B4035B" w:rsidRDefault="00AD1A41" w:rsidP="00472E93">
            <w:pPr>
              <w:rPr>
                <w:rFonts w:ascii="Arial" w:hAnsi="Arial" w:cs="Arial"/>
                <w:sz w:val="18"/>
                <w:szCs w:val="18"/>
              </w:rPr>
            </w:pPr>
          </w:p>
          <w:p w:rsidR="00AD1A41" w:rsidRPr="00B4035B" w:rsidRDefault="00AD1A41" w:rsidP="00472E93">
            <w:pPr>
              <w:rPr>
                <w:rFonts w:ascii="Arial" w:hAnsi="Arial" w:cs="Arial"/>
                <w:sz w:val="18"/>
                <w:szCs w:val="18"/>
              </w:rPr>
            </w:pPr>
            <w:r w:rsidRPr="00B4035B">
              <w:rPr>
                <w:rFonts w:ascii="Arial" w:hAnsi="Arial" w:cs="Arial"/>
                <w:sz w:val="18"/>
                <w:szCs w:val="18"/>
              </w:rPr>
              <w:t>Target attendance and punctuality with child-friendly incentives.</w:t>
            </w:r>
          </w:p>
          <w:p w:rsidR="00AD1A41" w:rsidRPr="00B4035B" w:rsidRDefault="00AD1A41" w:rsidP="00472E93">
            <w:pPr>
              <w:rPr>
                <w:rFonts w:ascii="Arial" w:hAnsi="Arial" w:cs="Arial"/>
                <w:sz w:val="18"/>
                <w:szCs w:val="18"/>
              </w:rPr>
            </w:pPr>
          </w:p>
          <w:p w:rsidR="00AD1A41" w:rsidRPr="00B4035B" w:rsidRDefault="00AD1A41" w:rsidP="00472E93">
            <w:pPr>
              <w:rPr>
                <w:rFonts w:ascii="Arial" w:hAnsi="Arial" w:cs="Arial"/>
                <w:sz w:val="18"/>
                <w:szCs w:val="18"/>
              </w:rPr>
            </w:pPr>
          </w:p>
          <w:p w:rsidR="00AD1A41" w:rsidRPr="00B4035B" w:rsidRDefault="00AD1A41" w:rsidP="00472E93">
            <w:pPr>
              <w:rPr>
                <w:rFonts w:ascii="Arial" w:hAnsi="Arial" w:cs="Arial"/>
                <w:sz w:val="18"/>
                <w:szCs w:val="18"/>
              </w:rPr>
            </w:pPr>
          </w:p>
          <w:p w:rsidR="00AD1A41" w:rsidRPr="00B4035B" w:rsidRDefault="00AD1A41" w:rsidP="00472E93">
            <w:pPr>
              <w:rPr>
                <w:rFonts w:ascii="Arial" w:hAnsi="Arial" w:cs="Arial"/>
                <w:sz w:val="18"/>
                <w:szCs w:val="18"/>
              </w:rPr>
            </w:pPr>
          </w:p>
        </w:tc>
        <w:tc>
          <w:tcPr>
            <w:tcW w:w="3828" w:type="dxa"/>
            <w:tcMar>
              <w:top w:w="57" w:type="dxa"/>
              <w:bottom w:w="57" w:type="dxa"/>
            </w:tcMar>
          </w:tcPr>
          <w:p w:rsidR="00AD1A41" w:rsidRPr="00B4035B" w:rsidRDefault="00AD1A41" w:rsidP="00E833D7">
            <w:pPr>
              <w:rPr>
                <w:rFonts w:ascii="Arial" w:hAnsi="Arial" w:cs="Arial"/>
                <w:sz w:val="18"/>
                <w:szCs w:val="18"/>
              </w:rPr>
            </w:pPr>
            <w:r w:rsidRPr="00B4035B">
              <w:rPr>
                <w:rFonts w:ascii="Arial" w:hAnsi="Arial" w:cs="Arial"/>
                <w:sz w:val="18"/>
                <w:szCs w:val="18"/>
              </w:rPr>
              <w:t>If staff involved in gap analysis they will have more ownership of decisions made and more likely to engage with strategies.</w:t>
            </w:r>
          </w:p>
        </w:tc>
        <w:tc>
          <w:tcPr>
            <w:tcW w:w="3827" w:type="dxa"/>
            <w:shd w:val="clear" w:color="auto" w:fill="auto"/>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Provision monitored through Pupil Voice and book scrutinies.</w:t>
            </w:r>
          </w:p>
        </w:tc>
        <w:tc>
          <w:tcPr>
            <w:tcW w:w="1276" w:type="dxa"/>
            <w:shd w:val="clear" w:color="auto" w:fill="auto"/>
          </w:tcPr>
          <w:p w:rsidR="00AD1A41" w:rsidRPr="00B4035B" w:rsidRDefault="00AD1A41" w:rsidP="00472E93">
            <w:pPr>
              <w:rPr>
                <w:rFonts w:ascii="Arial" w:hAnsi="Arial" w:cs="Arial"/>
                <w:sz w:val="18"/>
                <w:szCs w:val="18"/>
              </w:rPr>
            </w:pPr>
            <w:r w:rsidRPr="00B4035B">
              <w:rPr>
                <w:rFonts w:ascii="Arial" w:hAnsi="Arial" w:cs="Arial"/>
                <w:sz w:val="18"/>
                <w:szCs w:val="18"/>
              </w:rPr>
              <w:t>PP Lead</w:t>
            </w:r>
          </w:p>
        </w:tc>
        <w:tc>
          <w:tcPr>
            <w:tcW w:w="1417" w:type="dxa"/>
            <w:shd w:val="clear" w:color="auto" w:fill="auto"/>
          </w:tcPr>
          <w:p w:rsidR="00AD1A41" w:rsidRPr="00605314" w:rsidRDefault="00AD1A41" w:rsidP="00472E93">
            <w:pPr>
              <w:rPr>
                <w:rFonts w:ascii="Arial" w:hAnsi="Arial" w:cs="Arial"/>
                <w:sz w:val="18"/>
                <w:szCs w:val="18"/>
              </w:rPr>
            </w:pPr>
            <w:r>
              <w:rPr>
                <w:rFonts w:ascii="Arial" w:hAnsi="Arial" w:cs="Arial"/>
                <w:sz w:val="18"/>
                <w:szCs w:val="18"/>
              </w:rPr>
              <w:t>Termly</w:t>
            </w:r>
          </w:p>
        </w:tc>
      </w:tr>
      <w:tr w:rsidR="00AD1A41" w:rsidRPr="002954A6" w:rsidTr="00F50B95">
        <w:trPr>
          <w:trHeight w:hRule="exact" w:val="1825"/>
        </w:trPr>
        <w:tc>
          <w:tcPr>
            <w:tcW w:w="2235" w:type="dxa"/>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PP Lead to involve children in decision making about how to improve their learning.</w:t>
            </w:r>
          </w:p>
        </w:tc>
        <w:tc>
          <w:tcPr>
            <w:tcW w:w="2409" w:type="dxa"/>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Pupil Voice representatives (PP)from all year groups to participate in discussion about adults could facilitate learning</w:t>
            </w:r>
          </w:p>
        </w:tc>
        <w:tc>
          <w:tcPr>
            <w:tcW w:w="3828" w:type="dxa"/>
            <w:tcMar>
              <w:top w:w="57" w:type="dxa"/>
              <w:bottom w:w="57" w:type="dxa"/>
            </w:tcMar>
          </w:tcPr>
          <w:p w:rsidR="00AD1A41" w:rsidRPr="00B4035B" w:rsidRDefault="00AD1A41" w:rsidP="00E833D7">
            <w:pPr>
              <w:rPr>
                <w:rFonts w:ascii="Arial" w:hAnsi="Arial" w:cs="Arial"/>
                <w:sz w:val="18"/>
                <w:szCs w:val="18"/>
              </w:rPr>
            </w:pPr>
            <w:r w:rsidRPr="00B4035B">
              <w:rPr>
                <w:rFonts w:ascii="Arial" w:hAnsi="Arial" w:cs="Arial"/>
                <w:sz w:val="18"/>
                <w:szCs w:val="18"/>
              </w:rPr>
              <w:t>If children explain their barriers to adults, adults are in a better position to support.</w:t>
            </w:r>
          </w:p>
        </w:tc>
        <w:tc>
          <w:tcPr>
            <w:tcW w:w="3827" w:type="dxa"/>
            <w:shd w:val="clear" w:color="auto" w:fill="auto"/>
            <w:tcMar>
              <w:top w:w="57" w:type="dxa"/>
              <w:bottom w:w="57" w:type="dxa"/>
            </w:tcMar>
          </w:tcPr>
          <w:p w:rsidR="00AD1A41" w:rsidRPr="00B4035B" w:rsidRDefault="00AD1A41" w:rsidP="00472E93">
            <w:pPr>
              <w:rPr>
                <w:rFonts w:ascii="Arial" w:hAnsi="Arial" w:cs="Arial"/>
                <w:sz w:val="18"/>
                <w:szCs w:val="18"/>
              </w:rPr>
            </w:pPr>
            <w:r w:rsidRPr="00B4035B">
              <w:rPr>
                <w:rFonts w:ascii="Arial" w:hAnsi="Arial" w:cs="Arial"/>
                <w:sz w:val="18"/>
                <w:szCs w:val="18"/>
              </w:rPr>
              <w:t>Regular Pupil Voice check-ins to ensure children feel heard.</w:t>
            </w:r>
          </w:p>
        </w:tc>
        <w:tc>
          <w:tcPr>
            <w:tcW w:w="1276" w:type="dxa"/>
            <w:shd w:val="clear" w:color="auto" w:fill="auto"/>
          </w:tcPr>
          <w:p w:rsidR="00AD1A41" w:rsidRPr="00B4035B" w:rsidRDefault="00AD1A41" w:rsidP="00472E93">
            <w:pPr>
              <w:rPr>
                <w:rFonts w:ascii="Arial" w:hAnsi="Arial" w:cs="Arial"/>
                <w:sz w:val="18"/>
                <w:szCs w:val="18"/>
              </w:rPr>
            </w:pPr>
            <w:r w:rsidRPr="00B4035B">
              <w:rPr>
                <w:rFonts w:ascii="Arial" w:hAnsi="Arial" w:cs="Arial"/>
                <w:sz w:val="18"/>
                <w:szCs w:val="18"/>
              </w:rPr>
              <w:t>PP Lead</w:t>
            </w:r>
          </w:p>
        </w:tc>
        <w:tc>
          <w:tcPr>
            <w:tcW w:w="1417" w:type="dxa"/>
            <w:shd w:val="clear" w:color="auto" w:fill="auto"/>
          </w:tcPr>
          <w:p w:rsidR="00AD1A41" w:rsidRDefault="00AD1A41" w:rsidP="00472E93">
            <w:pPr>
              <w:rPr>
                <w:rFonts w:ascii="Arial" w:hAnsi="Arial" w:cs="Arial"/>
                <w:sz w:val="18"/>
                <w:szCs w:val="18"/>
              </w:rPr>
            </w:pPr>
            <w:r>
              <w:rPr>
                <w:rFonts w:ascii="Arial" w:hAnsi="Arial" w:cs="Arial"/>
                <w:sz w:val="18"/>
                <w:szCs w:val="18"/>
              </w:rPr>
              <w:t>Termly</w:t>
            </w:r>
          </w:p>
        </w:tc>
      </w:tr>
      <w:tr w:rsidR="00D3143E" w:rsidRPr="002954A6" w:rsidTr="00F50B95">
        <w:trPr>
          <w:trHeight w:hRule="exact" w:val="1825"/>
        </w:trPr>
        <w:tc>
          <w:tcPr>
            <w:tcW w:w="2235" w:type="dxa"/>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t>PP Lead to ensure QfT strategies such as verbal feedback and effective written feedback are prioritised for PP children.</w:t>
            </w:r>
          </w:p>
        </w:tc>
        <w:tc>
          <w:tcPr>
            <w:tcW w:w="2409" w:type="dxa"/>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t>Staff agree to mark PP children first using either VF or written feedback.</w:t>
            </w:r>
          </w:p>
        </w:tc>
        <w:tc>
          <w:tcPr>
            <w:tcW w:w="3828" w:type="dxa"/>
            <w:tcMar>
              <w:top w:w="57" w:type="dxa"/>
              <w:bottom w:w="57" w:type="dxa"/>
            </w:tcMar>
          </w:tcPr>
          <w:p w:rsidR="00D3143E" w:rsidRPr="00B4035B" w:rsidRDefault="00D3143E" w:rsidP="00E833D7">
            <w:pPr>
              <w:rPr>
                <w:rFonts w:ascii="Arial" w:hAnsi="Arial" w:cs="Arial"/>
                <w:sz w:val="18"/>
                <w:szCs w:val="18"/>
              </w:rPr>
            </w:pPr>
            <w:r w:rsidRPr="00B4035B">
              <w:rPr>
                <w:rFonts w:ascii="Arial" w:hAnsi="Arial" w:cs="Arial"/>
                <w:sz w:val="18"/>
                <w:szCs w:val="18"/>
              </w:rPr>
              <w:t xml:space="preserve">Effective verbal and written feedback is key to children making progress. </w:t>
            </w:r>
          </w:p>
        </w:tc>
        <w:tc>
          <w:tcPr>
            <w:tcW w:w="3827" w:type="dxa"/>
            <w:shd w:val="clear" w:color="auto" w:fill="auto"/>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t>Regular book scrutinies and drop-ins/observations to ensure feedback is supporting learning and enabling progress for all and closing gap for PP/non PP children.</w:t>
            </w:r>
          </w:p>
        </w:tc>
        <w:tc>
          <w:tcPr>
            <w:tcW w:w="1276" w:type="dxa"/>
            <w:shd w:val="clear" w:color="auto" w:fill="auto"/>
          </w:tcPr>
          <w:p w:rsidR="00D3143E" w:rsidRPr="00B4035B" w:rsidRDefault="00D3143E" w:rsidP="00472E93">
            <w:pPr>
              <w:rPr>
                <w:rFonts w:ascii="Arial" w:hAnsi="Arial" w:cs="Arial"/>
                <w:sz w:val="18"/>
                <w:szCs w:val="18"/>
              </w:rPr>
            </w:pPr>
            <w:r w:rsidRPr="00B4035B">
              <w:rPr>
                <w:rFonts w:ascii="Arial" w:hAnsi="Arial" w:cs="Arial"/>
                <w:sz w:val="18"/>
                <w:szCs w:val="18"/>
              </w:rPr>
              <w:t>PP Lead</w:t>
            </w:r>
          </w:p>
        </w:tc>
        <w:tc>
          <w:tcPr>
            <w:tcW w:w="1417" w:type="dxa"/>
            <w:shd w:val="clear" w:color="auto" w:fill="auto"/>
          </w:tcPr>
          <w:p w:rsidR="00D3143E" w:rsidRDefault="00D3143E" w:rsidP="00472E93">
            <w:pPr>
              <w:rPr>
                <w:rFonts w:ascii="Arial" w:hAnsi="Arial" w:cs="Arial"/>
                <w:sz w:val="18"/>
                <w:szCs w:val="18"/>
              </w:rPr>
            </w:pPr>
            <w:r>
              <w:rPr>
                <w:rFonts w:ascii="Arial" w:hAnsi="Arial" w:cs="Arial"/>
                <w:sz w:val="18"/>
                <w:szCs w:val="18"/>
              </w:rPr>
              <w:t>Termly.</w:t>
            </w:r>
          </w:p>
        </w:tc>
      </w:tr>
      <w:tr w:rsidR="00D3143E" w:rsidRPr="002954A6" w:rsidTr="00F50B95">
        <w:trPr>
          <w:trHeight w:hRule="exact" w:val="1825"/>
        </w:trPr>
        <w:tc>
          <w:tcPr>
            <w:tcW w:w="2235" w:type="dxa"/>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lastRenderedPageBreak/>
              <w:t>PP Lead to analyse end of year data and prioritise areas of need, e.g. KS1 Writing and KS2 Reading.</w:t>
            </w:r>
          </w:p>
        </w:tc>
        <w:tc>
          <w:tcPr>
            <w:tcW w:w="2409" w:type="dxa"/>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t>Data analysis to establish gaps to close between PP and non PP children.</w:t>
            </w:r>
          </w:p>
        </w:tc>
        <w:tc>
          <w:tcPr>
            <w:tcW w:w="3828" w:type="dxa"/>
            <w:tcMar>
              <w:top w:w="57" w:type="dxa"/>
              <w:bottom w:w="57" w:type="dxa"/>
            </w:tcMar>
          </w:tcPr>
          <w:p w:rsidR="00D3143E" w:rsidRPr="00B4035B" w:rsidRDefault="00D3143E" w:rsidP="00E833D7">
            <w:pPr>
              <w:rPr>
                <w:rFonts w:ascii="Arial" w:hAnsi="Arial" w:cs="Arial"/>
                <w:sz w:val="18"/>
                <w:szCs w:val="18"/>
              </w:rPr>
            </w:pPr>
            <w:r w:rsidRPr="00B4035B">
              <w:rPr>
                <w:rFonts w:ascii="Arial" w:hAnsi="Arial" w:cs="Arial"/>
                <w:sz w:val="18"/>
                <w:szCs w:val="18"/>
              </w:rPr>
              <w:t>Formal assessment data has informed us of needs re gaps to close therefore these needs to be acted upon.</w:t>
            </w:r>
          </w:p>
        </w:tc>
        <w:tc>
          <w:tcPr>
            <w:tcW w:w="3827" w:type="dxa"/>
            <w:shd w:val="clear" w:color="auto" w:fill="auto"/>
            <w:tcMar>
              <w:top w:w="57" w:type="dxa"/>
              <w:bottom w:w="57" w:type="dxa"/>
            </w:tcMar>
          </w:tcPr>
          <w:p w:rsidR="00D3143E" w:rsidRPr="00B4035B" w:rsidRDefault="00D3143E" w:rsidP="00472E93">
            <w:pPr>
              <w:rPr>
                <w:rFonts w:ascii="Arial" w:hAnsi="Arial" w:cs="Arial"/>
                <w:sz w:val="18"/>
                <w:szCs w:val="18"/>
              </w:rPr>
            </w:pPr>
            <w:r w:rsidRPr="00B4035B">
              <w:rPr>
                <w:rFonts w:ascii="Arial" w:hAnsi="Arial" w:cs="Arial"/>
                <w:sz w:val="18"/>
                <w:szCs w:val="18"/>
              </w:rPr>
              <w:t>KS1 Writing and KS2 Reading a focus for this academic year.</w:t>
            </w:r>
          </w:p>
        </w:tc>
        <w:tc>
          <w:tcPr>
            <w:tcW w:w="1276" w:type="dxa"/>
            <w:shd w:val="clear" w:color="auto" w:fill="auto"/>
          </w:tcPr>
          <w:p w:rsidR="00D3143E" w:rsidRPr="00B4035B" w:rsidRDefault="00D3143E" w:rsidP="00472E93">
            <w:pPr>
              <w:rPr>
                <w:rFonts w:ascii="Arial" w:hAnsi="Arial" w:cs="Arial"/>
                <w:sz w:val="18"/>
                <w:szCs w:val="18"/>
              </w:rPr>
            </w:pPr>
            <w:r w:rsidRPr="00B4035B">
              <w:rPr>
                <w:rFonts w:ascii="Arial" w:hAnsi="Arial" w:cs="Arial"/>
                <w:sz w:val="18"/>
                <w:szCs w:val="18"/>
              </w:rPr>
              <w:t>PP Lead</w:t>
            </w:r>
          </w:p>
        </w:tc>
        <w:tc>
          <w:tcPr>
            <w:tcW w:w="1417" w:type="dxa"/>
            <w:shd w:val="clear" w:color="auto" w:fill="auto"/>
          </w:tcPr>
          <w:p w:rsidR="00D3143E" w:rsidRDefault="00D3143E" w:rsidP="00472E93">
            <w:pPr>
              <w:rPr>
                <w:rFonts w:ascii="Arial" w:hAnsi="Arial" w:cs="Arial"/>
                <w:sz w:val="18"/>
                <w:szCs w:val="18"/>
              </w:rPr>
            </w:pPr>
            <w:r>
              <w:rPr>
                <w:rFonts w:ascii="Arial" w:hAnsi="Arial" w:cs="Arial"/>
                <w:sz w:val="18"/>
                <w:szCs w:val="18"/>
              </w:rPr>
              <w:t>Termly</w:t>
            </w:r>
          </w:p>
        </w:tc>
      </w:tr>
      <w:tr w:rsidR="00472E93" w:rsidRPr="002954A6" w:rsidTr="00472E93">
        <w:trPr>
          <w:trHeight w:hRule="exact" w:val="387"/>
        </w:trPr>
        <w:tc>
          <w:tcPr>
            <w:tcW w:w="13575" w:type="dxa"/>
            <w:gridSpan w:val="5"/>
            <w:tcMar>
              <w:top w:w="57" w:type="dxa"/>
              <w:bottom w:w="57" w:type="dxa"/>
            </w:tcMar>
          </w:tcPr>
          <w:p w:rsidR="00472E93" w:rsidRPr="00B4035B" w:rsidRDefault="00472E93" w:rsidP="00472E93">
            <w:pPr>
              <w:jc w:val="right"/>
              <w:rPr>
                <w:rFonts w:ascii="Arial" w:hAnsi="Arial" w:cs="Arial"/>
              </w:rPr>
            </w:pPr>
            <w:r w:rsidRPr="00B4035B">
              <w:rPr>
                <w:rFonts w:ascii="Arial" w:hAnsi="Arial" w:cs="Arial"/>
                <w:b/>
              </w:rPr>
              <w:t>Total budgeted cost</w:t>
            </w:r>
          </w:p>
        </w:tc>
        <w:tc>
          <w:tcPr>
            <w:tcW w:w="1417" w:type="dxa"/>
          </w:tcPr>
          <w:p w:rsidR="00472E93" w:rsidRPr="002954A6" w:rsidRDefault="00E85B0E" w:rsidP="00472E93">
            <w:pPr>
              <w:rPr>
                <w:rFonts w:ascii="Arial" w:hAnsi="Arial" w:cs="Arial"/>
                <w:sz w:val="18"/>
                <w:szCs w:val="18"/>
              </w:rPr>
            </w:pPr>
            <w:r>
              <w:rPr>
                <w:rFonts w:ascii="Arial" w:hAnsi="Arial" w:cs="Arial"/>
                <w:sz w:val="18"/>
                <w:szCs w:val="18"/>
              </w:rPr>
              <w:t>£34,352</w:t>
            </w:r>
          </w:p>
        </w:tc>
      </w:tr>
    </w:tbl>
    <w:p w:rsidR="00472E93" w:rsidRPr="00D368B5" w:rsidRDefault="00472E93" w:rsidP="00472E93">
      <w:pPr>
        <w:rPr>
          <w:b/>
          <w:sz w:val="24"/>
          <w:szCs w:val="24"/>
        </w:rPr>
      </w:pP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F50B95" w:rsidRPr="002954A6" w:rsidTr="00F50B95">
        <w:trPr>
          <w:trHeight w:hRule="exact" w:val="312"/>
        </w:trPr>
        <w:tc>
          <w:tcPr>
            <w:tcW w:w="14992" w:type="dxa"/>
            <w:gridSpan w:val="6"/>
            <w:tcMar>
              <w:top w:w="57" w:type="dxa"/>
              <w:bottom w:w="57" w:type="dxa"/>
            </w:tcMar>
          </w:tcPr>
          <w:p w:rsidR="00F50B95" w:rsidRPr="002954A6" w:rsidRDefault="00F50B95" w:rsidP="00F50B95">
            <w:pPr>
              <w:pStyle w:val="ListParagraph"/>
              <w:numPr>
                <w:ilvl w:val="0"/>
                <w:numId w:val="8"/>
              </w:numPr>
              <w:contextualSpacing w:val="0"/>
              <w:rPr>
                <w:rFonts w:ascii="Arial" w:hAnsi="Arial" w:cs="Arial"/>
                <w:b/>
              </w:rPr>
            </w:pPr>
            <w:r w:rsidRPr="002954A6">
              <w:rPr>
                <w:rFonts w:ascii="Arial" w:hAnsi="Arial" w:cs="Arial"/>
                <w:b/>
              </w:rPr>
              <w:t>Targeted support</w:t>
            </w:r>
          </w:p>
        </w:tc>
      </w:tr>
      <w:tr w:rsidR="00F50B95" w:rsidRPr="002954A6" w:rsidTr="00F50B95">
        <w:tc>
          <w:tcPr>
            <w:tcW w:w="2235" w:type="dxa"/>
            <w:tcMar>
              <w:top w:w="57" w:type="dxa"/>
              <w:bottom w:w="57" w:type="dxa"/>
            </w:tcMar>
          </w:tcPr>
          <w:p w:rsidR="00F50B95" w:rsidRPr="002954A6" w:rsidRDefault="00F50B95" w:rsidP="00F50B95">
            <w:pPr>
              <w:rPr>
                <w:rFonts w:ascii="Arial" w:hAnsi="Arial" w:cs="Arial"/>
                <w:b/>
              </w:rPr>
            </w:pPr>
            <w:r w:rsidRPr="002954A6">
              <w:rPr>
                <w:rFonts w:ascii="Arial" w:hAnsi="Arial" w:cs="Arial"/>
                <w:b/>
              </w:rPr>
              <w:t>Desired outcome</w:t>
            </w:r>
          </w:p>
        </w:tc>
        <w:tc>
          <w:tcPr>
            <w:tcW w:w="2409" w:type="dxa"/>
            <w:tcMar>
              <w:top w:w="57" w:type="dxa"/>
              <w:bottom w:w="57" w:type="dxa"/>
            </w:tcMar>
          </w:tcPr>
          <w:p w:rsidR="00F50B95" w:rsidRPr="002954A6" w:rsidRDefault="00F50B95" w:rsidP="00F50B95">
            <w:pPr>
              <w:rPr>
                <w:rFonts w:ascii="Arial" w:hAnsi="Arial" w:cs="Arial"/>
                <w:b/>
              </w:rPr>
            </w:pPr>
            <w:r w:rsidRPr="002954A6">
              <w:rPr>
                <w:rFonts w:ascii="Arial" w:hAnsi="Arial" w:cs="Arial"/>
                <w:b/>
              </w:rPr>
              <w:t>Chosen action/approach</w:t>
            </w:r>
          </w:p>
        </w:tc>
        <w:tc>
          <w:tcPr>
            <w:tcW w:w="3828" w:type="dxa"/>
            <w:tcMar>
              <w:top w:w="57" w:type="dxa"/>
              <w:bottom w:w="57" w:type="dxa"/>
            </w:tcMar>
          </w:tcPr>
          <w:p w:rsidR="00F50B95" w:rsidRPr="002954A6" w:rsidRDefault="00F50B95" w:rsidP="00F50B9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rsidR="00F50B95" w:rsidRPr="002954A6" w:rsidRDefault="00F50B95" w:rsidP="00F50B95">
            <w:pPr>
              <w:rPr>
                <w:rFonts w:ascii="Arial" w:hAnsi="Arial" w:cs="Arial"/>
                <w:b/>
              </w:rPr>
            </w:pPr>
            <w:r w:rsidRPr="002954A6">
              <w:rPr>
                <w:rFonts w:ascii="Arial" w:hAnsi="Arial" w:cs="Arial"/>
                <w:b/>
              </w:rPr>
              <w:t>How will you ensure it is implemented well?</w:t>
            </w:r>
          </w:p>
        </w:tc>
        <w:tc>
          <w:tcPr>
            <w:tcW w:w="1276" w:type="dxa"/>
          </w:tcPr>
          <w:p w:rsidR="00F50B95" w:rsidRPr="002954A6" w:rsidRDefault="00F50B95" w:rsidP="00F50B95">
            <w:pPr>
              <w:rPr>
                <w:rFonts w:ascii="Arial" w:hAnsi="Arial" w:cs="Arial"/>
                <w:b/>
              </w:rPr>
            </w:pPr>
            <w:r w:rsidRPr="002954A6">
              <w:rPr>
                <w:rFonts w:ascii="Arial" w:hAnsi="Arial" w:cs="Arial"/>
                <w:b/>
              </w:rPr>
              <w:t>Staff lead</w:t>
            </w:r>
          </w:p>
        </w:tc>
        <w:tc>
          <w:tcPr>
            <w:tcW w:w="1417" w:type="dxa"/>
          </w:tcPr>
          <w:p w:rsidR="00F50B95" w:rsidRPr="00262114" w:rsidRDefault="00F50B95" w:rsidP="00F50B95">
            <w:pPr>
              <w:rPr>
                <w:rFonts w:ascii="Arial" w:hAnsi="Arial" w:cs="Arial"/>
                <w:b/>
              </w:rPr>
            </w:pPr>
            <w:r w:rsidRPr="00262114">
              <w:rPr>
                <w:rFonts w:ascii="Arial" w:hAnsi="Arial" w:cs="Arial"/>
                <w:b/>
              </w:rPr>
              <w:t>When will you review implementation?</w:t>
            </w:r>
          </w:p>
        </w:tc>
      </w:tr>
      <w:tr w:rsidR="00716429" w:rsidRPr="002954A6" w:rsidTr="0080733A">
        <w:trPr>
          <w:trHeight w:hRule="exact" w:val="2219"/>
        </w:trPr>
        <w:tc>
          <w:tcPr>
            <w:tcW w:w="2235" w:type="dxa"/>
            <w:tcMar>
              <w:top w:w="57" w:type="dxa"/>
              <w:bottom w:w="57" w:type="dxa"/>
            </w:tcMar>
          </w:tcPr>
          <w:p w:rsidR="00716429" w:rsidRPr="00605314" w:rsidRDefault="0080733A" w:rsidP="00F50B95">
            <w:pPr>
              <w:rPr>
                <w:rFonts w:ascii="Arial" w:hAnsi="Arial" w:cs="Arial"/>
                <w:sz w:val="18"/>
                <w:szCs w:val="18"/>
              </w:rPr>
            </w:pPr>
            <w:r w:rsidRPr="00605314">
              <w:rPr>
                <w:rFonts w:ascii="Arial" w:hAnsi="Arial" w:cs="Arial"/>
                <w:sz w:val="18"/>
                <w:szCs w:val="18"/>
              </w:rPr>
              <w:t>Increase in percentage of pupils that are working at the expected standard in R/W/M</w:t>
            </w:r>
          </w:p>
          <w:p w:rsidR="0080733A" w:rsidRPr="00605314" w:rsidRDefault="0080733A" w:rsidP="00F50B95">
            <w:pPr>
              <w:rPr>
                <w:rFonts w:ascii="Arial" w:hAnsi="Arial" w:cs="Arial"/>
                <w:sz w:val="18"/>
                <w:szCs w:val="18"/>
              </w:rPr>
            </w:pPr>
          </w:p>
          <w:p w:rsidR="0080733A" w:rsidRPr="00605314" w:rsidRDefault="0080733A" w:rsidP="00F50B95">
            <w:pPr>
              <w:rPr>
                <w:rFonts w:ascii="Arial" w:hAnsi="Arial" w:cs="Arial"/>
                <w:sz w:val="18"/>
                <w:szCs w:val="18"/>
              </w:rPr>
            </w:pPr>
            <w:r w:rsidRPr="00605314">
              <w:rPr>
                <w:rFonts w:ascii="Arial" w:hAnsi="Arial" w:cs="Arial"/>
                <w:sz w:val="18"/>
                <w:szCs w:val="18"/>
              </w:rPr>
              <w:t xml:space="preserve">% of pupils that are meeting the expected standard at the end of Yr6. </w:t>
            </w:r>
          </w:p>
        </w:tc>
        <w:tc>
          <w:tcPr>
            <w:tcW w:w="2409" w:type="dxa"/>
            <w:tcMar>
              <w:top w:w="57" w:type="dxa"/>
              <w:bottom w:w="57" w:type="dxa"/>
            </w:tcMar>
          </w:tcPr>
          <w:p w:rsidR="00716429" w:rsidRDefault="0080733A" w:rsidP="007D5C42">
            <w:pPr>
              <w:rPr>
                <w:rFonts w:ascii="Arial" w:hAnsi="Arial" w:cs="Arial"/>
                <w:sz w:val="18"/>
                <w:szCs w:val="18"/>
              </w:rPr>
            </w:pPr>
            <w:r w:rsidRPr="00605314">
              <w:rPr>
                <w:rFonts w:ascii="Arial" w:hAnsi="Arial" w:cs="Arial"/>
                <w:sz w:val="18"/>
                <w:szCs w:val="18"/>
              </w:rPr>
              <w:t>1:1 tuition of targeted pupils to ensure they are working at the appropriate level.</w:t>
            </w:r>
          </w:p>
          <w:p w:rsidR="00B4035B" w:rsidRDefault="00B4035B" w:rsidP="007D5C42">
            <w:pPr>
              <w:rPr>
                <w:rFonts w:ascii="Arial" w:hAnsi="Arial" w:cs="Arial"/>
                <w:sz w:val="18"/>
                <w:szCs w:val="18"/>
              </w:rPr>
            </w:pPr>
          </w:p>
          <w:p w:rsidR="00B4035B" w:rsidRPr="00605314" w:rsidRDefault="00B4035B" w:rsidP="007D5C42">
            <w:pPr>
              <w:rPr>
                <w:rFonts w:ascii="Arial" w:hAnsi="Arial" w:cs="Arial"/>
                <w:sz w:val="18"/>
                <w:szCs w:val="18"/>
              </w:rPr>
            </w:pPr>
            <w:r>
              <w:rPr>
                <w:rFonts w:ascii="Arial" w:hAnsi="Arial" w:cs="Arial"/>
                <w:sz w:val="18"/>
                <w:szCs w:val="18"/>
              </w:rPr>
              <w:t>Targeted intervention from returning (maternity) teacher to raise standards of PP children.</w:t>
            </w:r>
          </w:p>
        </w:tc>
        <w:tc>
          <w:tcPr>
            <w:tcW w:w="3828" w:type="dxa"/>
            <w:tcMar>
              <w:top w:w="57" w:type="dxa"/>
              <w:bottom w:w="57" w:type="dxa"/>
            </w:tcMar>
          </w:tcPr>
          <w:p w:rsidR="00716429" w:rsidRPr="00605314" w:rsidRDefault="0080733A" w:rsidP="00F50B95">
            <w:pPr>
              <w:rPr>
                <w:rFonts w:ascii="Arial" w:hAnsi="Arial" w:cs="Arial"/>
                <w:sz w:val="18"/>
                <w:szCs w:val="18"/>
              </w:rPr>
            </w:pPr>
            <w:r w:rsidRPr="00605314">
              <w:rPr>
                <w:rFonts w:ascii="Arial" w:hAnsi="Arial" w:cs="Arial"/>
                <w:sz w:val="18"/>
                <w:szCs w:val="18"/>
              </w:rPr>
              <w:t xml:space="preserve">Some of our pupils need targeted support to catch up and achieve the expected standard in R/W/M. </w:t>
            </w:r>
          </w:p>
        </w:tc>
        <w:tc>
          <w:tcPr>
            <w:tcW w:w="3827" w:type="dxa"/>
            <w:tcMar>
              <w:top w:w="57" w:type="dxa"/>
              <w:bottom w:w="57" w:type="dxa"/>
            </w:tcMar>
          </w:tcPr>
          <w:p w:rsidR="00716429" w:rsidRPr="00605314" w:rsidRDefault="0080733A" w:rsidP="00F50B95">
            <w:pPr>
              <w:rPr>
                <w:rFonts w:ascii="Arial" w:hAnsi="Arial" w:cs="Arial"/>
                <w:sz w:val="18"/>
                <w:szCs w:val="18"/>
              </w:rPr>
            </w:pPr>
            <w:r w:rsidRPr="00605314">
              <w:rPr>
                <w:rFonts w:ascii="Arial" w:hAnsi="Arial" w:cs="Arial"/>
                <w:sz w:val="18"/>
                <w:szCs w:val="18"/>
              </w:rPr>
              <w:t>Monitoring of 1:1 intervention</w:t>
            </w:r>
          </w:p>
          <w:p w:rsidR="0080733A" w:rsidRPr="00605314" w:rsidRDefault="0080733A" w:rsidP="00F50B95">
            <w:pPr>
              <w:rPr>
                <w:rFonts w:ascii="Arial" w:hAnsi="Arial" w:cs="Arial"/>
                <w:sz w:val="18"/>
                <w:szCs w:val="18"/>
              </w:rPr>
            </w:pPr>
          </w:p>
          <w:p w:rsidR="0080733A" w:rsidRPr="00605314" w:rsidRDefault="0080733A" w:rsidP="00F50B95">
            <w:pPr>
              <w:rPr>
                <w:rFonts w:ascii="Arial" w:hAnsi="Arial" w:cs="Arial"/>
                <w:sz w:val="18"/>
                <w:szCs w:val="18"/>
              </w:rPr>
            </w:pPr>
            <w:r w:rsidRPr="00605314">
              <w:rPr>
                <w:rFonts w:ascii="Arial" w:hAnsi="Arial" w:cs="Arial"/>
                <w:sz w:val="18"/>
                <w:szCs w:val="18"/>
              </w:rPr>
              <w:t>On-going assessment of pupils in R/W/M</w:t>
            </w:r>
          </w:p>
          <w:p w:rsidR="0080733A" w:rsidRPr="00605314" w:rsidRDefault="0080733A" w:rsidP="00F50B95">
            <w:pPr>
              <w:rPr>
                <w:rFonts w:ascii="Arial" w:hAnsi="Arial" w:cs="Arial"/>
                <w:sz w:val="18"/>
                <w:szCs w:val="18"/>
              </w:rPr>
            </w:pPr>
          </w:p>
          <w:p w:rsidR="0080733A" w:rsidRPr="00605314" w:rsidRDefault="0080733A" w:rsidP="00F50B95">
            <w:pPr>
              <w:rPr>
                <w:rFonts w:ascii="Arial" w:hAnsi="Arial" w:cs="Arial"/>
                <w:sz w:val="18"/>
                <w:szCs w:val="18"/>
              </w:rPr>
            </w:pPr>
            <w:r w:rsidRPr="00605314">
              <w:rPr>
                <w:rFonts w:ascii="Arial" w:hAnsi="Arial" w:cs="Arial"/>
                <w:sz w:val="18"/>
                <w:szCs w:val="18"/>
              </w:rPr>
              <w:t>Ensure members of staff have access to appropriate resources.</w:t>
            </w:r>
          </w:p>
        </w:tc>
        <w:tc>
          <w:tcPr>
            <w:tcW w:w="1276" w:type="dxa"/>
          </w:tcPr>
          <w:p w:rsidR="00716429" w:rsidRPr="00605314" w:rsidRDefault="0080733A" w:rsidP="00F50B95">
            <w:pPr>
              <w:rPr>
                <w:rFonts w:ascii="Arial" w:hAnsi="Arial" w:cs="Arial"/>
                <w:sz w:val="18"/>
                <w:szCs w:val="18"/>
              </w:rPr>
            </w:pPr>
            <w:r w:rsidRPr="00605314">
              <w:rPr>
                <w:rFonts w:ascii="Arial" w:hAnsi="Arial" w:cs="Arial"/>
                <w:sz w:val="18"/>
                <w:szCs w:val="18"/>
              </w:rPr>
              <w:t>Class Teachers</w:t>
            </w:r>
          </w:p>
          <w:p w:rsidR="0080733A" w:rsidRPr="00605314" w:rsidRDefault="0080733A" w:rsidP="00F50B95">
            <w:pPr>
              <w:rPr>
                <w:rFonts w:ascii="Arial" w:hAnsi="Arial" w:cs="Arial"/>
                <w:sz w:val="18"/>
                <w:szCs w:val="18"/>
              </w:rPr>
            </w:pPr>
          </w:p>
          <w:p w:rsidR="0080733A" w:rsidRPr="00605314" w:rsidRDefault="0080733A" w:rsidP="00F50B95">
            <w:pPr>
              <w:rPr>
                <w:rFonts w:ascii="Arial" w:hAnsi="Arial" w:cs="Arial"/>
                <w:sz w:val="18"/>
                <w:szCs w:val="18"/>
              </w:rPr>
            </w:pPr>
            <w:r w:rsidRPr="00605314">
              <w:rPr>
                <w:rFonts w:ascii="Arial" w:hAnsi="Arial" w:cs="Arial"/>
                <w:sz w:val="18"/>
                <w:szCs w:val="18"/>
              </w:rPr>
              <w:t>1:1 Tutors</w:t>
            </w:r>
          </w:p>
        </w:tc>
        <w:tc>
          <w:tcPr>
            <w:tcW w:w="1417" w:type="dxa"/>
          </w:tcPr>
          <w:p w:rsidR="00716429" w:rsidRPr="00605314" w:rsidRDefault="0080733A" w:rsidP="00F50B95">
            <w:pPr>
              <w:rPr>
                <w:rFonts w:ascii="Arial" w:hAnsi="Arial" w:cs="Arial"/>
                <w:sz w:val="18"/>
                <w:szCs w:val="18"/>
              </w:rPr>
            </w:pPr>
            <w:r w:rsidRPr="00605314">
              <w:rPr>
                <w:rFonts w:ascii="Arial" w:hAnsi="Arial" w:cs="Arial"/>
                <w:sz w:val="18"/>
                <w:szCs w:val="18"/>
              </w:rPr>
              <w:t>Termly PPM</w:t>
            </w:r>
          </w:p>
        </w:tc>
      </w:tr>
      <w:tr w:rsidR="00F50B95" w:rsidRPr="002954A6" w:rsidTr="00F50B95">
        <w:trPr>
          <w:trHeight w:hRule="exact" w:val="1822"/>
        </w:trPr>
        <w:tc>
          <w:tcPr>
            <w:tcW w:w="2235" w:type="dxa"/>
            <w:tcMar>
              <w:top w:w="57" w:type="dxa"/>
              <w:bottom w:w="57" w:type="dxa"/>
            </w:tcMar>
          </w:tcPr>
          <w:p w:rsidR="00F50B95" w:rsidRPr="00605314" w:rsidRDefault="00F50B95" w:rsidP="00F50B95">
            <w:pPr>
              <w:rPr>
                <w:rFonts w:ascii="Arial" w:hAnsi="Arial" w:cs="Arial"/>
                <w:sz w:val="18"/>
                <w:szCs w:val="18"/>
              </w:rPr>
            </w:pPr>
            <w:r w:rsidRPr="00605314">
              <w:rPr>
                <w:rFonts w:ascii="Arial" w:hAnsi="Arial" w:cs="Arial"/>
                <w:sz w:val="18"/>
                <w:szCs w:val="18"/>
              </w:rPr>
              <w:t>Rapidly develop pupils Speech and Language skills so that they are in line with National Expectations</w:t>
            </w:r>
          </w:p>
        </w:tc>
        <w:tc>
          <w:tcPr>
            <w:tcW w:w="2409" w:type="dxa"/>
            <w:tcMar>
              <w:top w:w="57" w:type="dxa"/>
              <w:bottom w:w="57" w:type="dxa"/>
            </w:tcMar>
          </w:tcPr>
          <w:p w:rsidR="00F50B95" w:rsidRPr="00605314" w:rsidRDefault="00F50B95" w:rsidP="007D5C42">
            <w:pPr>
              <w:rPr>
                <w:rFonts w:ascii="Arial" w:hAnsi="Arial" w:cs="Arial"/>
                <w:sz w:val="18"/>
                <w:szCs w:val="18"/>
              </w:rPr>
            </w:pPr>
            <w:r w:rsidRPr="00605314">
              <w:rPr>
                <w:rFonts w:ascii="Arial" w:hAnsi="Arial" w:cs="Arial"/>
                <w:sz w:val="18"/>
                <w:szCs w:val="18"/>
              </w:rPr>
              <w:t xml:space="preserve">Employment of Specialist S&amp;L </w:t>
            </w:r>
            <w:r w:rsidR="00607DF3" w:rsidRPr="00605314">
              <w:rPr>
                <w:rFonts w:ascii="Arial" w:hAnsi="Arial" w:cs="Arial"/>
                <w:sz w:val="18"/>
                <w:szCs w:val="18"/>
              </w:rPr>
              <w:t>TA to work with targeted pupil premium pupils</w:t>
            </w:r>
          </w:p>
        </w:tc>
        <w:tc>
          <w:tcPr>
            <w:tcW w:w="3828" w:type="dxa"/>
            <w:tcMar>
              <w:top w:w="57" w:type="dxa"/>
              <w:bottom w:w="57" w:type="dxa"/>
            </w:tcMar>
          </w:tcPr>
          <w:p w:rsidR="00F50B95" w:rsidRPr="00605314" w:rsidRDefault="00607DF3" w:rsidP="00F50B95">
            <w:pPr>
              <w:rPr>
                <w:rFonts w:ascii="Arial" w:hAnsi="Arial" w:cs="Arial"/>
                <w:sz w:val="18"/>
                <w:szCs w:val="18"/>
              </w:rPr>
            </w:pPr>
            <w:r w:rsidRPr="00605314">
              <w:rPr>
                <w:rFonts w:ascii="Arial" w:hAnsi="Arial" w:cs="Arial"/>
                <w:sz w:val="18"/>
                <w:szCs w:val="18"/>
              </w:rPr>
              <w:t>Research from EEF Tool Kit identifies early support with S&amp;L as being crucial in ensuring pupils are able to make appropriate progress.</w:t>
            </w:r>
          </w:p>
          <w:p w:rsidR="00607DF3" w:rsidRPr="00605314" w:rsidRDefault="00607DF3" w:rsidP="00F50B95">
            <w:pPr>
              <w:rPr>
                <w:rFonts w:ascii="Arial" w:hAnsi="Arial" w:cs="Arial"/>
                <w:sz w:val="18"/>
                <w:szCs w:val="18"/>
              </w:rPr>
            </w:pPr>
          </w:p>
          <w:p w:rsidR="00607DF3" w:rsidRPr="00605314" w:rsidRDefault="00607DF3" w:rsidP="00F50B95">
            <w:pPr>
              <w:rPr>
                <w:rFonts w:ascii="Arial" w:hAnsi="Arial" w:cs="Arial"/>
                <w:sz w:val="18"/>
                <w:szCs w:val="18"/>
              </w:rPr>
            </w:pPr>
            <w:r w:rsidRPr="00605314">
              <w:rPr>
                <w:rFonts w:ascii="Arial" w:hAnsi="Arial" w:cs="Arial"/>
                <w:sz w:val="18"/>
                <w:szCs w:val="18"/>
              </w:rPr>
              <w:t xml:space="preserve">The program identified has been externally evaluated to have significant impact on the progress of pupils. </w:t>
            </w:r>
          </w:p>
        </w:tc>
        <w:tc>
          <w:tcPr>
            <w:tcW w:w="3827" w:type="dxa"/>
            <w:tcMar>
              <w:top w:w="57" w:type="dxa"/>
              <w:bottom w:w="57" w:type="dxa"/>
            </w:tcMar>
          </w:tcPr>
          <w:p w:rsidR="00F50B95" w:rsidRPr="00605314" w:rsidRDefault="00607DF3" w:rsidP="00F50B95">
            <w:pPr>
              <w:rPr>
                <w:rFonts w:ascii="Arial" w:hAnsi="Arial" w:cs="Arial"/>
                <w:sz w:val="18"/>
                <w:szCs w:val="18"/>
              </w:rPr>
            </w:pPr>
            <w:r w:rsidRPr="00605314">
              <w:rPr>
                <w:rFonts w:ascii="Arial" w:hAnsi="Arial" w:cs="Arial"/>
                <w:sz w:val="18"/>
                <w:szCs w:val="18"/>
              </w:rPr>
              <w:t xml:space="preserve">Regular monitoring of the provision </w:t>
            </w:r>
            <w:r w:rsidR="007D5C42" w:rsidRPr="00605314">
              <w:rPr>
                <w:rFonts w:ascii="Arial" w:hAnsi="Arial" w:cs="Arial"/>
                <w:sz w:val="18"/>
                <w:szCs w:val="18"/>
              </w:rPr>
              <w:t>by the SENCO</w:t>
            </w:r>
          </w:p>
          <w:p w:rsidR="007D5C42" w:rsidRPr="00605314" w:rsidRDefault="007D5C42" w:rsidP="00F50B95">
            <w:pPr>
              <w:rPr>
                <w:rFonts w:ascii="Arial" w:hAnsi="Arial" w:cs="Arial"/>
                <w:sz w:val="18"/>
                <w:szCs w:val="18"/>
              </w:rPr>
            </w:pPr>
          </w:p>
          <w:p w:rsidR="007D5C42" w:rsidRPr="00605314" w:rsidRDefault="007D5C42" w:rsidP="00F50B95">
            <w:pPr>
              <w:rPr>
                <w:rFonts w:ascii="Arial" w:hAnsi="Arial" w:cs="Arial"/>
                <w:sz w:val="18"/>
                <w:szCs w:val="18"/>
              </w:rPr>
            </w:pPr>
            <w:r w:rsidRPr="00605314">
              <w:rPr>
                <w:rFonts w:ascii="Arial" w:hAnsi="Arial" w:cs="Arial"/>
                <w:sz w:val="18"/>
                <w:szCs w:val="18"/>
              </w:rPr>
              <w:t xml:space="preserve">Specialist TAs to attend regular and up to date training </w:t>
            </w:r>
          </w:p>
        </w:tc>
        <w:tc>
          <w:tcPr>
            <w:tcW w:w="1276" w:type="dxa"/>
          </w:tcPr>
          <w:p w:rsidR="00F50B95" w:rsidRPr="00605314" w:rsidRDefault="007D5C42" w:rsidP="00F50B95">
            <w:pPr>
              <w:rPr>
                <w:rFonts w:ascii="Arial" w:hAnsi="Arial" w:cs="Arial"/>
                <w:sz w:val="18"/>
                <w:szCs w:val="18"/>
              </w:rPr>
            </w:pPr>
            <w:r w:rsidRPr="00605314">
              <w:rPr>
                <w:rFonts w:ascii="Arial" w:hAnsi="Arial" w:cs="Arial"/>
                <w:sz w:val="18"/>
                <w:szCs w:val="18"/>
              </w:rPr>
              <w:t>SENCO</w:t>
            </w:r>
          </w:p>
          <w:p w:rsidR="007D5C42" w:rsidRPr="00605314" w:rsidRDefault="007D5C42" w:rsidP="00F50B95">
            <w:pPr>
              <w:rPr>
                <w:rFonts w:ascii="Arial" w:hAnsi="Arial" w:cs="Arial"/>
                <w:sz w:val="18"/>
                <w:szCs w:val="18"/>
              </w:rPr>
            </w:pPr>
          </w:p>
          <w:p w:rsidR="007D5C42" w:rsidRPr="00605314" w:rsidRDefault="007D5C42" w:rsidP="00F50B95">
            <w:pPr>
              <w:rPr>
                <w:rFonts w:ascii="Arial" w:hAnsi="Arial" w:cs="Arial"/>
                <w:sz w:val="18"/>
                <w:szCs w:val="18"/>
              </w:rPr>
            </w:pPr>
            <w:r w:rsidRPr="00605314">
              <w:rPr>
                <w:rFonts w:ascii="Arial" w:hAnsi="Arial" w:cs="Arial"/>
                <w:sz w:val="18"/>
                <w:szCs w:val="18"/>
              </w:rPr>
              <w:t xml:space="preserve">Specialist TA </w:t>
            </w:r>
          </w:p>
        </w:tc>
        <w:tc>
          <w:tcPr>
            <w:tcW w:w="1417" w:type="dxa"/>
          </w:tcPr>
          <w:p w:rsidR="00F50B95" w:rsidRPr="00605314" w:rsidRDefault="007D5C42" w:rsidP="00F50B95">
            <w:pPr>
              <w:rPr>
                <w:rFonts w:ascii="Arial" w:hAnsi="Arial" w:cs="Arial"/>
                <w:sz w:val="18"/>
                <w:szCs w:val="18"/>
              </w:rPr>
            </w:pPr>
            <w:r w:rsidRPr="00605314">
              <w:rPr>
                <w:rFonts w:ascii="Arial" w:hAnsi="Arial" w:cs="Arial"/>
                <w:sz w:val="18"/>
                <w:szCs w:val="18"/>
              </w:rPr>
              <w:t>On-going</w:t>
            </w:r>
          </w:p>
        </w:tc>
      </w:tr>
      <w:tr w:rsidR="00F50B95" w:rsidRPr="002954A6" w:rsidTr="00F50B95">
        <w:trPr>
          <w:trHeight w:hRule="exact" w:val="2336"/>
        </w:trPr>
        <w:tc>
          <w:tcPr>
            <w:tcW w:w="2235" w:type="dxa"/>
            <w:tcMar>
              <w:top w:w="57" w:type="dxa"/>
              <w:bottom w:w="57" w:type="dxa"/>
            </w:tcMar>
          </w:tcPr>
          <w:p w:rsidR="00F50B95" w:rsidRPr="00605314" w:rsidRDefault="007D5C42" w:rsidP="00F50B95">
            <w:pPr>
              <w:rPr>
                <w:rFonts w:ascii="Arial" w:hAnsi="Arial" w:cs="Arial"/>
                <w:sz w:val="18"/>
                <w:szCs w:val="18"/>
              </w:rPr>
            </w:pPr>
            <w:r w:rsidRPr="00605314">
              <w:rPr>
                <w:rFonts w:ascii="Arial" w:hAnsi="Arial" w:cs="Arial"/>
                <w:sz w:val="18"/>
                <w:szCs w:val="18"/>
              </w:rPr>
              <w:lastRenderedPageBreak/>
              <w:t>Increase emotional well-being of pupils resulting in them being more able to access the curriculum</w:t>
            </w:r>
          </w:p>
        </w:tc>
        <w:tc>
          <w:tcPr>
            <w:tcW w:w="2409" w:type="dxa"/>
            <w:tcMar>
              <w:top w:w="57" w:type="dxa"/>
              <w:bottom w:w="57" w:type="dxa"/>
            </w:tcMar>
          </w:tcPr>
          <w:p w:rsidR="00F50B95" w:rsidRPr="00605314" w:rsidRDefault="007D5C42" w:rsidP="00F50B95">
            <w:pPr>
              <w:rPr>
                <w:rFonts w:ascii="Arial" w:hAnsi="Arial" w:cs="Arial"/>
                <w:sz w:val="18"/>
                <w:szCs w:val="18"/>
              </w:rPr>
            </w:pPr>
            <w:r w:rsidRPr="00605314">
              <w:rPr>
                <w:rFonts w:ascii="Arial" w:hAnsi="Arial" w:cs="Arial"/>
                <w:sz w:val="18"/>
                <w:szCs w:val="18"/>
              </w:rPr>
              <w:t>Employment of trained Counsellor 2 x each week</w:t>
            </w:r>
          </w:p>
          <w:p w:rsidR="007D5C42" w:rsidRPr="00605314" w:rsidRDefault="007D5C42" w:rsidP="00F50B95">
            <w:pPr>
              <w:rPr>
                <w:rFonts w:ascii="Arial" w:hAnsi="Arial" w:cs="Arial"/>
                <w:sz w:val="18"/>
                <w:szCs w:val="18"/>
              </w:rPr>
            </w:pPr>
          </w:p>
          <w:p w:rsidR="007D5C42" w:rsidRPr="00605314" w:rsidRDefault="007D5C42" w:rsidP="00F50B95">
            <w:pPr>
              <w:rPr>
                <w:rFonts w:ascii="Arial" w:hAnsi="Arial" w:cs="Arial"/>
                <w:sz w:val="18"/>
                <w:szCs w:val="18"/>
              </w:rPr>
            </w:pPr>
            <w:r w:rsidRPr="00605314">
              <w:rPr>
                <w:rFonts w:ascii="Arial" w:hAnsi="Arial" w:cs="Arial"/>
                <w:sz w:val="18"/>
                <w:szCs w:val="18"/>
              </w:rPr>
              <w:t>Employment of LM for 2 afternoons per week.</w:t>
            </w:r>
          </w:p>
          <w:p w:rsidR="007D5C42" w:rsidRPr="00605314" w:rsidRDefault="007D5C42" w:rsidP="00F50B95">
            <w:pPr>
              <w:rPr>
                <w:rFonts w:ascii="Arial" w:hAnsi="Arial" w:cs="Arial"/>
                <w:sz w:val="18"/>
                <w:szCs w:val="18"/>
              </w:rPr>
            </w:pPr>
          </w:p>
          <w:p w:rsidR="007D5C42" w:rsidRPr="00605314" w:rsidRDefault="007D5C42" w:rsidP="00F50B95">
            <w:pPr>
              <w:rPr>
                <w:rFonts w:ascii="Arial" w:hAnsi="Arial" w:cs="Arial"/>
                <w:sz w:val="18"/>
                <w:szCs w:val="18"/>
              </w:rPr>
            </w:pPr>
            <w:r w:rsidRPr="00605314">
              <w:rPr>
                <w:rFonts w:ascii="Arial" w:hAnsi="Arial" w:cs="Arial"/>
                <w:sz w:val="18"/>
                <w:szCs w:val="18"/>
              </w:rPr>
              <w:t>Access to additional expert support as appropriate</w:t>
            </w:r>
          </w:p>
        </w:tc>
        <w:tc>
          <w:tcPr>
            <w:tcW w:w="3828" w:type="dxa"/>
            <w:tcMar>
              <w:top w:w="57" w:type="dxa"/>
              <w:bottom w:w="57" w:type="dxa"/>
            </w:tcMar>
          </w:tcPr>
          <w:p w:rsidR="00F50B95" w:rsidRPr="00605314" w:rsidRDefault="007D5C42" w:rsidP="00F50B95">
            <w:pPr>
              <w:rPr>
                <w:rFonts w:ascii="Arial" w:hAnsi="Arial" w:cs="Arial"/>
                <w:sz w:val="18"/>
                <w:szCs w:val="18"/>
              </w:rPr>
            </w:pPr>
            <w:r w:rsidRPr="00605314">
              <w:rPr>
                <w:rFonts w:ascii="Arial" w:hAnsi="Arial" w:cs="Arial"/>
                <w:sz w:val="18"/>
                <w:szCs w:val="18"/>
              </w:rPr>
              <w:t xml:space="preserve">It is clear that children’s emotional well being is a national problem. At Harcourt we have a number of pupils that require extensive and additional support for their well-being </w:t>
            </w:r>
          </w:p>
        </w:tc>
        <w:tc>
          <w:tcPr>
            <w:tcW w:w="3827" w:type="dxa"/>
            <w:tcMar>
              <w:top w:w="57" w:type="dxa"/>
              <w:bottom w:w="57" w:type="dxa"/>
            </w:tcMar>
          </w:tcPr>
          <w:p w:rsidR="00F50B95" w:rsidRPr="00605314" w:rsidRDefault="007D5C42" w:rsidP="00F50B95">
            <w:pPr>
              <w:rPr>
                <w:rFonts w:ascii="Arial" w:hAnsi="Arial" w:cs="Arial"/>
                <w:sz w:val="18"/>
                <w:szCs w:val="18"/>
              </w:rPr>
            </w:pPr>
            <w:r w:rsidRPr="00605314">
              <w:rPr>
                <w:rFonts w:ascii="Arial" w:hAnsi="Arial" w:cs="Arial"/>
                <w:sz w:val="18"/>
                <w:szCs w:val="18"/>
              </w:rPr>
              <w:t>Clear system for identification</w:t>
            </w:r>
          </w:p>
          <w:p w:rsidR="007D5C42" w:rsidRPr="00605314" w:rsidRDefault="007D5C42" w:rsidP="00F50B95">
            <w:pPr>
              <w:rPr>
                <w:rFonts w:ascii="Arial" w:hAnsi="Arial" w:cs="Arial"/>
                <w:sz w:val="18"/>
                <w:szCs w:val="18"/>
              </w:rPr>
            </w:pPr>
          </w:p>
          <w:p w:rsidR="007D5C42" w:rsidRPr="00605314" w:rsidRDefault="00650C92" w:rsidP="00F50B95">
            <w:pPr>
              <w:rPr>
                <w:rFonts w:ascii="Arial" w:hAnsi="Arial" w:cs="Arial"/>
                <w:sz w:val="18"/>
                <w:szCs w:val="18"/>
              </w:rPr>
            </w:pPr>
            <w:r w:rsidRPr="00605314">
              <w:rPr>
                <w:rFonts w:ascii="Arial" w:hAnsi="Arial" w:cs="Arial"/>
                <w:sz w:val="18"/>
                <w:szCs w:val="18"/>
              </w:rPr>
              <w:t>Strong leadership of the two roles by SLT</w:t>
            </w:r>
          </w:p>
          <w:p w:rsidR="00650C92" w:rsidRPr="00605314" w:rsidRDefault="00650C92" w:rsidP="00F50B95">
            <w:pPr>
              <w:rPr>
                <w:rFonts w:ascii="Arial" w:hAnsi="Arial" w:cs="Arial"/>
                <w:sz w:val="18"/>
                <w:szCs w:val="18"/>
              </w:rPr>
            </w:pPr>
          </w:p>
          <w:p w:rsidR="00650C92" w:rsidRPr="00605314" w:rsidRDefault="00650C92" w:rsidP="00F50B95">
            <w:pPr>
              <w:rPr>
                <w:rFonts w:ascii="Arial" w:hAnsi="Arial" w:cs="Arial"/>
                <w:sz w:val="18"/>
                <w:szCs w:val="18"/>
              </w:rPr>
            </w:pPr>
            <w:r w:rsidRPr="00605314">
              <w:rPr>
                <w:rFonts w:ascii="Arial" w:hAnsi="Arial" w:cs="Arial"/>
                <w:sz w:val="18"/>
                <w:szCs w:val="18"/>
              </w:rPr>
              <w:t>Introduction of Boxall profile to assess impact of intervention</w:t>
            </w:r>
          </w:p>
        </w:tc>
        <w:tc>
          <w:tcPr>
            <w:tcW w:w="1276" w:type="dxa"/>
          </w:tcPr>
          <w:p w:rsidR="00650C92" w:rsidRPr="00605314" w:rsidRDefault="00650C92" w:rsidP="00F50B95">
            <w:pPr>
              <w:rPr>
                <w:rFonts w:ascii="Arial" w:hAnsi="Arial" w:cs="Arial"/>
                <w:sz w:val="18"/>
                <w:szCs w:val="18"/>
              </w:rPr>
            </w:pPr>
            <w:r w:rsidRPr="00605314">
              <w:rPr>
                <w:rFonts w:ascii="Arial" w:hAnsi="Arial" w:cs="Arial"/>
                <w:sz w:val="18"/>
                <w:szCs w:val="18"/>
              </w:rPr>
              <w:t>SENCO</w:t>
            </w:r>
          </w:p>
          <w:p w:rsidR="00650C92" w:rsidRPr="00605314" w:rsidRDefault="00650C92" w:rsidP="00F50B95">
            <w:pPr>
              <w:rPr>
                <w:rFonts w:ascii="Arial" w:hAnsi="Arial" w:cs="Arial"/>
                <w:sz w:val="18"/>
                <w:szCs w:val="18"/>
              </w:rPr>
            </w:pPr>
          </w:p>
          <w:p w:rsidR="00650C92" w:rsidRPr="00605314" w:rsidRDefault="00650C92" w:rsidP="00F50B95">
            <w:pPr>
              <w:rPr>
                <w:rFonts w:ascii="Arial" w:hAnsi="Arial" w:cs="Arial"/>
                <w:sz w:val="18"/>
                <w:szCs w:val="18"/>
              </w:rPr>
            </w:pPr>
            <w:r w:rsidRPr="00605314">
              <w:rPr>
                <w:rFonts w:ascii="Arial" w:hAnsi="Arial" w:cs="Arial"/>
                <w:sz w:val="18"/>
                <w:szCs w:val="18"/>
              </w:rPr>
              <w:t>Emotional Well-Being TA</w:t>
            </w:r>
          </w:p>
          <w:p w:rsidR="00650C92" w:rsidRPr="00605314" w:rsidRDefault="00650C92" w:rsidP="00F50B95">
            <w:pPr>
              <w:rPr>
                <w:rFonts w:ascii="Arial" w:hAnsi="Arial" w:cs="Arial"/>
                <w:sz w:val="18"/>
                <w:szCs w:val="18"/>
              </w:rPr>
            </w:pPr>
          </w:p>
          <w:p w:rsidR="00650C92" w:rsidRPr="00605314" w:rsidRDefault="00650C92" w:rsidP="00F50B95">
            <w:pPr>
              <w:rPr>
                <w:rFonts w:ascii="Arial" w:hAnsi="Arial" w:cs="Arial"/>
                <w:sz w:val="18"/>
                <w:szCs w:val="18"/>
              </w:rPr>
            </w:pPr>
            <w:r w:rsidRPr="00605314">
              <w:rPr>
                <w:rFonts w:ascii="Arial" w:hAnsi="Arial" w:cs="Arial"/>
                <w:sz w:val="18"/>
                <w:szCs w:val="18"/>
              </w:rPr>
              <w:t>Learning Mentor</w:t>
            </w:r>
          </w:p>
        </w:tc>
        <w:tc>
          <w:tcPr>
            <w:tcW w:w="1417" w:type="dxa"/>
          </w:tcPr>
          <w:p w:rsidR="00F50B95" w:rsidRPr="00605314" w:rsidRDefault="00650C92" w:rsidP="00F50B95">
            <w:pPr>
              <w:rPr>
                <w:rFonts w:ascii="Arial" w:hAnsi="Arial" w:cs="Arial"/>
                <w:sz w:val="18"/>
                <w:szCs w:val="18"/>
              </w:rPr>
            </w:pPr>
            <w:r w:rsidRPr="00605314">
              <w:rPr>
                <w:rFonts w:ascii="Arial" w:hAnsi="Arial" w:cs="Arial"/>
                <w:sz w:val="18"/>
                <w:szCs w:val="18"/>
              </w:rPr>
              <w:t>On-going</w:t>
            </w:r>
          </w:p>
        </w:tc>
      </w:tr>
      <w:tr w:rsidR="00650C92" w:rsidRPr="002954A6" w:rsidTr="00650C92">
        <w:trPr>
          <w:trHeight w:hRule="exact" w:val="1343"/>
        </w:trPr>
        <w:tc>
          <w:tcPr>
            <w:tcW w:w="2235" w:type="dxa"/>
            <w:tcMar>
              <w:top w:w="57" w:type="dxa"/>
              <w:bottom w:w="57" w:type="dxa"/>
            </w:tcMar>
          </w:tcPr>
          <w:p w:rsidR="00650C92" w:rsidRPr="00B4035B" w:rsidRDefault="00650C92" w:rsidP="00F50B95">
            <w:pPr>
              <w:rPr>
                <w:rFonts w:ascii="Arial" w:hAnsi="Arial" w:cs="Arial"/>
                <w:sz w:val="18"/>
                <w:szCs w:val="18"/>
              </w:rPr>
            </w:pPr>
            <w:r w:rsidRPr="00B4035B">
              <w:rPr>
                <w:rFonts w:ascii="Arial" w:hAnsi="Arial" w:cs="Arial"/>
                <w:sz w:val="18"/>
                <w:szCs w:val="18"/>
              </w:rPr>
              <w:t>Accelerate progress and attainment of pupils that are PP through effective leadership of provision.</w:t>
            </w:r>
          </w:p>
        </w:tc>
        <w:tc>
          <w:tcPr>
            <w:tcW w:w="2409" w:type="dxa"/>
            <w:tcMar>
              <w:top w:w="57" w:type="dxa"/>
              <w:bottom w:w="57" w:type="dxa"/>
            </w:tcMar>
          </w:tcPr>
          <w:p w:rsidR="00650C92" w:rsidRPr="00B4035B" w:rsidRDefault="000300EB" w:rsidP="00F50B95">
            <w:pPr>
              <w:rPr>
                <w:rFonts w:ascii="Arial" w:hAnsi="Arial" w:cs="Arial"/>
                <w:sz w:val="18"/>
                <w:szCs w:val="18"/>
              </w:rPr>
            </w:pPr>
            <w:r w:rsidRPr="00B4035B">
              <w:rPr>
                <w:rFonts w:ascii="Arial" w:hAnsi="Arial" w:cs="Arial"/>
                <w:sz w:val="18"/>
                <w:szCs w:val="18"/>
              </w:rPr>
              <w:t>PP Lead to be designated.</w:t>
            </w:r>
          </w:p>
          <w:p w:rsidR="00650C92" w:rsidRPr="00B4035B" w:rsidRDefault="00650C92" w:rsidP="00F50B95">
            <w:pPr>
              <w:rPr>
                <w:rFonts w:ascii="Arial" w:hAnsi="Arial" w:cs="Arial"/>
                <w:sz w:val="18"/>
                <w:szCs w:val="18"/>
              </w:rPr>
            </w:pPr>
          </w:p>
        </w:tc>
        <w:tc>
          <w:tcPr>
            <w:tcW w:w="3828" w:type="dxa"/>
            <w:tcMar>
              <w:top w:w="57" w:type="dxa"/>
              <w:bottom w:w="57" w:type="dxa"/>
            </w:tcMar>
          </w:tcPr>
          <w:p w:rsidR="00650C92" w:rsidRPr="00B4035B" w:rsidRDefault="00650C92" w:rsidP="00F50B95">
            <w:pPr>
              <w:rPr>
                <w:rFonts w:ascii="Arial" w:hAnsi="Arial" w:cs="Arial"/>
                <w:sz w:val="18"/>
                <w:szCs w:val="18"/>
              </w:rPr>
            </w:pPr>
            <w:r w:rsidRPr="00B4035B">
              <w:rPr>
                <w:rFonts w:ascii="Arial" w:hAnsi="Arial" w:cs="Arial"/>
                <w:sz w:val="18"/>
                <w:szCs w:val="18"/>
              </w:rPr>
              <w:t>Effective leadership and development of teaching approaches when working with PP pupils is essential to improve outcomes. EEF Toolkit identifies this as a crucial element in improving outcomes for pupils</w:t>
            </w:r>
          </w:p>
        </w:tc>
        <w:tc>
          <w:tcPr>
            <w:tcW w:w="3827" w:type="dxa"/>
            <w:tcMar>
              <w:top w:w="57" w:type="dxa"/>
              <w:bottom w:w="57" w:type="dxa"/>
            </w:tcMar>
          </w:tcPr>
          <w:p w:rsidR="00650C92" w:rsidRPr="00B4035B" w:rsidRDefault="000300EB" w:rsidP="00F50B95">
            <w:pPr>
              <w:rPr>
                <w:rFonts w:ascii="Arial" w:hAnsi="Arial" w:cs="Arial"/>
                <w:sz w:val="18"/>
                <w:szCs w:val="18"/>
              </w:rPr>
            </w:pPr>
            <w:r w:rsidRPr="00B4035B">
              <w:rPr>
                <w:rFonts w:ascii="Arial" w:hAnsi="Arial" w:cs="Arial"/>
                <w:sz w:val="18"/>
                <w:szCs w:val="18"/>
              </w:rPr>
              <w:t>Line Management of PP Lead</w:t>
            </w:r>
            <w:r w:rsidR="00650C92" w:rsidRPr="00B4035B">
              <w:rPr>
                <w:rFonts w:ascii="Arial" w:hAnsi="Arial" w:cs="Arial"/>
                <w:sz w:val="18"/>
                <w:szCs w:val="18"/>
              </w:rPr>
              <w:t xml:space="preserve"> by HT</w:t>
            </w:r>
          </w:p>
          <w:p w:rsidR="00650C92" w:rsidRPr="00B4035B" w:rsidRDefault="00650C92" w:rsidP="00F50B95">
            <w:pPr>
              <w:rPr>
                <w:rFonts w:ascii="Arial" w:hAnsi="Arial" w:cs="Arial"/>
                <w:sz w:val="18"/>
                <w:szCs w:val="18"/>
              </w:rPr>
            </w:pPr>
          </w:p>
          <w:p w:rsidR="00650C92" w:rsidRPr="00B4035B" w:rsidRDefault="00650C92" w:rsidP="00F50B95">
            <w:pPr>
              <w:rPr>
                <w:rFonts w:ascii="Arial" w:hAnsi="Arial" w:cs="Arial"/>
                <w:sz w:val="18"/>
                <w:szCs w:val="18"/>
              </w:rPr>
            </w:pPr>
            <w:r w:rsidRPr="00B4035B">
              <w:rPr>
                <w:rFonts w:ascii="Arial" w:hAnsi="Arial" w:cs="Arial"/>
                <w:sz w:val="18"/>
                <w:szCs w:val="18"/>
              </w:rPr>
              <w:t>On-going review of appropriate provision</w:t>
            </w:r>
          </w:p>
        </w:tc>
        <w:tc>
          <w:tcPr>
            <w:tcW w:w="1276" w:type="dxa"/>
          </w:tcPr>
          <w:p w:rsidR="00650C92" w:rsidRPr="00B4035B" w:rsidRDefault="000300EB" w:rsidP="00F50B95">
            <w:pPr>
              <w:rPr>
                <w:rFonts w:ascii="Arial" w:hAnsi="Arial" w:cs="Arial"/>
                <w:sz w:val="18"/>
                <w:szCs w:val="18"/>
              </w:rPr>
            </w:pPr>
            <w:r w:rsidRPr="00B4035B">
              <w:rPr>
                <w:rFonts w:ascii="Arial" w:hAnsi="Arial" w:cs="Arial"/>
                <w:sz w:val="18"/>
                <w:szCs w:val="18"/>
              </w:rPr>
              <w:t>PP Lead</w:t>
            </w:r>
          </w:p>
          <w:p w:rsidR="00650C92" w:rsidRPr="00B4035B" w:rsidRDefault="00650C92" w:rsidP="00F50B95">
            <w:pPr>
              <w:rPr>
                <w:rFonts w:ascii="Arial" w:hAnsi="Arial" w:cs="Arial"/>
                <w:sz w:val="18"/>
                <w:szCs w:val="18"/>
              </w:rPr>
            </w:pPr>
          </w:p>
          <w:p w:rsidR="00650C92" w:rsidRPr="00B4035B" w:rsidRDefault="00650C92" w:rsidP="00F50B95">
            <w:pPr>
              <w:rPr>
                <w:rFonts w:ascii="Arial" w:hAnsi="Arial" w:cs="Arial"/>
                <w:sz w:val="18"/>
                <w:szCs w:val="18"/>
              </w:rPr>
            </w:pPr>
            <w:r w:rsidRPr="00B4035B">
              <w:rPr>
                <w:rFonts w:ascii="Arial" w:hAnsi="Arial" w:cs="Arial"/>
                <w:sz w:val="18"/>
                <w:szCs w:val="18"/>
              </w:rPr>
              <w:t>HT</w:t>
            </w:r>
          </w:p>
        </w:tc>
        <w:tc>
          <w:tcPr>
            <w:tcW w:w="1417" w:type="dxa"/>
          </w:tcPr>
          <w:p w:rsidR="00650C92" w:rsidRPr="00B4035B" w:rsidRDefault="00650C92" w:rsidP="00F50B95">
            <w:pPr>
              <w:rPr>
                <w:rFonts w:ascii="Arial" w:hAnsi="Arial" w:cs="Arial"/>
                <w:sz w:val="18"/>
                <w:szCs w:val="18"/>
              </w:rPr>
            </w:pPr>
            <w:r w:rsidRPr="00B4035B">
              <w:rPr>
                <w:rFonts w:ascii="Arial" w:hAnsi="Arial" w:cs="Arial"/>
                <w:sz w:val="18"/>
                <w:szCs w:val="18"/>
              </w:rPr>
              <w:t>On-going</w:t>
            </w:r>
          </w:p>
        </w:tc>
      </w:tr>
      <w:tr w:rsidR="00E85B0E" w:rsidRPr="002954A6" w:rsidTr="00650C92">
        <w:trPr>
          <w:trHeight w:hRule="exact" w:val="1343"/>
        </w:trPr>
        <w:tc>
          <w:tcPr>
            <w:tcW w:w="2235" w:type="dxa"/>
            <w:tcMar>
              <w:top w:w="57" w:type="dxa"/>
              <w:bottom w:w="57" w:type="dxa"/>
            </w:tcMar>
          </w:tcPr>
          <w:p w:rsidR="00E85B0E" w:rsidRPr="00B4035B" w:rsidRDefault="00E85B0E" w:rsidP="00F50B95">
            <w:pPr>
              <w:rPr>
                <w:rFonts w:ascii="Arial" w:hAnsi="Arial" w:cs="Arial"/>
                <w:sz w:val="18"/>
                <w:szCs w:val="18"/>
              </w:rPr>
            </w:pPr>
            <w:r>
              <w:rPr>
                <w:rFonts w:ascii="Arial" w:hAnsi="Arial" w:cs="Arial"/>
                <w:sz w:val="18"/>
                <w:szCs w:val="18"/>
              </w:rPr>
              <w:t xml:space="preserve">Secure higher levels of attendance for disadvantaged pupils. </w:t>
            </w:r>
          </w:p>
        </w:tc>
        <w:tc>
          <w:tcPr>
            <w:tcW w:w="2409" w:type="dxa"/>
            <w:tcMar>
              <w:top w:w="57" w:type="dxa"/>
              <w:bottom w:w="57" w:type="dxa"/>
            </w:tcMar>
          </w:tcPr>
          <w:p w:rsidR="00E85B0E" w:rsidRDefault="00E85B0E" w:rsidP="00F50B95">
            <w:pPr>
              <w:rPr>
                <w:rFonts w:ascii="Arial" w:hAnsi="Arial" w:cs="Arial"/>
                <w:sz w:val="18"/>
                <w:szCs w:val="18"/>
              </w:rPr>
            </w:pPr>
            <w:r>
              <w:rPr>
                <w:rFonts w:ascii="Arial" w:hAnsi="Arial" w:cs="Arial"/>
                <w:sz w:val="18"/>
                <w:szCs w:val="18"/>
              </w:rPr>
              <w:t>Weekly attendance rewards</w:t>
            </w:r>
          </w:p>
          <w:p w:rsidR="00E85B0E" w:rsidRDefault="00E85B0E" w:rsidP="00F50B95">
            <w:pPr>
              <w:rPr>
                <w:rFonts w:ascii="Arial" w:hAnsi="Arial" w:cs="Arial"/>
                <w:sz w:val="18"/>
                <w:szCs w:val="18"/>
              </w:rPr>
            </w:pPr>
          </w:p>
          <w:p w:rsidR="00E85B0E" w:rsidRPr="00B4035B" w:rsidRDefault="00E85B0E" w:rsidP="00F50B95">
            <w:pPr>
              <w:rPr>
                <w:rFonts w:ascii="Arial" w:hAnsi="Arial" w:cs="Arial"/>
                <w:sz w:val="18"/>
                <w:szCs w:val="18"/>
              </w:rPr>
            </w:pPr>
            <w:r>
              <w:rPr>
                <w:rFonts w:ascii="Arial" w:hAnsi="Arial" w:cs="Arial"/>
                <w:sz w:val="18"/>
                <w:szCs w:val="18"/>
              </w:rPr>
              <w:t>Termly attendance rewards</w:t>
            </w:r>
          </w:p>
        </w:tc>
        <w:tc>
          <w:tcPr>
            <w:tcW w:w="3828" w:type="dxa"/>
            <w:tcMar>
              <w:top w:w="57" w:type="dxa"/>
              <w:bottom w:w="57" w:type="dxa"/>
            </w:tcMar>
          </w:tcPr>
          <w:p w:rsidR="00E85B0E" w:rsidRPr="00B4035B" w:rsidRDefault="00E85B0E" w:rsidP="00F50B95">
            <w:pPr>
              <w:rPr>
                <w:rFonts w:ascii="Arial" w:hAnsi="Arial" w:cs="Arial"/>
                <w:sz w:val="18"/>
                <w:szCs w:val="18"/>
              </w:rPr>
            </w:pPr>
            <w:r>
              <w:rPr>
                <w:rFonts w:ascii="Arial" w:hAnsi="Arial" w:cs="Arial"/>
                <w:sz w:val="18"/>
                <w:szCs w:val="18"/>
              </w:rPr>
              <w:t xml:space="preserve">Analysis from end of year data </w:t>
            </w:r>
            <w:r w:rsidR="006379A9">
              <w:rPr>
                <w:rFonts w:ascii="Arial" w:hAnsi="Arial" w:cs="Arial"/>
                <w:sz w:val="18"/>
                <w:szCs w:val="18"/>
              </w:rPr>
              <w:t>and in-year assessments show that some PP attendance is significantly below that of NonPP.</w:t>
            </w:r>
          </w:p>
        </w:tc>
        <w:tc>
          <w:tcPr>
            <w:tcW w:w="3827" w:type="dxa"/>
            <w:tcMar>
              <w:top w:w="57" w:type="dxa"/>
              <w:bottom w:w="57" w:type="dxa"/>
            </w:tcMar>
          </w:tcPr>
          <w:p w:rsidR="00E85B0E" w:rsidRDefault="006379A9" w:rsidP="00F50B95">
            <w:pPr>
              <w:rPr>
                <w:rFonts w:ascii="Arial" w:hAnsi="Arial" w:cs="Arial"/>
                <w:sz w:val="18"/>
                <w:szCs w:val="18"/>
              </w:rPr>
            </w:pPr>
            <w:r>
              <w:rPr>
                <w:rFonts w:ascii="Arial" w:hAnsi="Arial" w:cs="Arial"/>
                <w:sz w:val="18"/>
                <w:szCs w:val="18"/>
              </w:rPr>
              <w:t>Weekly monitoring of attendance figures</w:t>
            </w:r>
          </w:p>
          <w:p w:rsidR="006379A9" w:rsidRPr="00B4035B" w:rsidRDefault="006379A9" w:rsidP="00F50B95">
            <w:pPr>
              <w:rPr>
                <w:rFonts w:ascii="Arial" w:hAnsi="Arial" w:cs="Arial"/>
                <w:sz w:val="18"/>
                <w:szCs w:val="18"/>
              </w:rPr>
            </w:pPr>
            <w:r>
              <w:rPr>
                <w:rFonts w:ascii="Arial" w:hAnsi="Arial" w:cs="Arial"/>
                <w:sz w:val="18"/>
                <w:szCs w:val="18"/>
              </w:rPr>
              <w:t>Pupil voice</w:t>
            </w:r>
          </w:p>
        </w:tc>
        <w:tc>
          <w:tcPr>
            <w:tcW w:w="1276" w:type="dxa"/>
          </w:tcPr>
          <w:p w:rsidR="00E85B0E" w:rsidRDefault="006379A9" w:rsidP="00F50B95">
            <w:pPr>
              <w:rPr>
                <w:rFonts w:ascii="Arial" w:hAnsi="Arial" w:cs="Arial"/>
                <w:sz w:val="18"/>
                <w:szCs w:val="18"/>
              </w:rPr>
            </w:pPr>
            <w:r>
              <w:rPr>
                <w:rFonts w:ascii="Arial" w:hAnsi="Arial" w:cs="Arial"/>
                <w:sz w:val="18"/>
                <w:szCs w:val="18"/>
              </w:rPr>
              <w:t>PP Lead</w:t>
            </w:r>
          </w:p>
          <w:p w:rsidR="006379A9" w:rsidRPr="00B4035B" w:rsidRDefault="006379A9" w:rsidP="00F50B95">
            <w:pPr>
              <w:rPr>
                <w:rFonts w:ascii="Arial" w:hAnsi="Arial" w:cs="Arial"/>
                <w:sz w:val="18"/>
                <w:szCs w:val="18"/>
              </w:rPr>
            </w:pPr>
            <w:r>
              <w:rPr>
                <w:rFonts w:ascii="Arial" w:hAnsi="Arial" w:cs="Arial"/>
                <w:sz w:val="18"/>
                <w:szCs w:val="18"/>
              </w:rPr>
              <w:t>Attendance officer</w:t>
            </w:r>
          </w:p>
        </w:tc>
        <w:tc>
          <w:tcPr>
            <w:tcW w:w="1417" w:type="dxa"/>
          </w:tcPr>
          <w:p w:rsidR="00E85B0E" w:rsidRPr="00B4035B" w:rsidRDefault="006379A9" w:rsidP="00F50B95">
            <w:pPr>
              <w:rPr>
                <w:rFonts w:ascii="Arial" w:hAnsi="Arial" w:cs="Arial"/>
                <w:sz w:val="18"/>
                <w:szCs w:val="18"/>
              </w:rPr>
            </w:pPr>
            <w:r>
              <w:rPr>
                <w:rFonts w:ascii="Arial" w:hAnsi="Arial" w:cs="Arial"/>
                <w:sz w:val="18"/>
                <w:szCs w:val="18"/>
              </w:rPr>
              <w:t>Weekly</w:t>
            </w:r>
          </w:p>
        </w:tc>
      </w:tr>
      <w:tr w:rsidR="006379A9" w:rsidRPr="002954A6" w:rsidTr="00777F7A">
        <w:trPr>
          <w:trHeight w:hRule="exact" w:val="2954"/>
        </w:trPr>
        <w:tc>
          <w:tcPr>
            <w:tcW w:w="2235" w:type="dxa"/>
            <w:tcMar>
              <w:top w:w="57" w:type="dxa"/>
              <w:bottom w:w="57" w:type="dxa"/>
            </w:tcMar>
          </w:tcPr>
          <w:p w:rsidR="006379A9" w:rsidRDefault="006379A9" w:rsidP="00F50B95">
            <w:pPr>
              <w:rPr>
                <w:rFonts w:ascii="Arial" w:hAnsi="Arial" w:cs="Arial"/>
                <w:sz w:val="18"/>
                <w:szCs w:val="18"/>
              </w:rPr>
            </w:pPr>
            <w:r w:rsidRPr="006379A9">
              <w:rPr>
                <w:rFonts w:ascii="Arial" w:hAnsi="Arial" w:cs="Arial"/>
                <w:sz w:val="18"/>
                <w:szCs w:val="18"/>
              </w:rPr>
              <w:t>All High Prior Attaining Pupil Premium children achieve GDS in reading, writing and/or maths</w:t>
            </w:r>
          </w:p>
          <w:p w:rsidR="006379A9" w:rsidRDefault="006379A9" w:rsidP="00F50B95">
            <w:pPr>
              <w:rPr>
                <w:rFonts w:ascii="Arial" w:hAnsi="Arial" w:cs="Arial"/>
                <w:sz w:val="18"/>
                <w:szCs w:val="18"/>
              </w:rPr>
            </w:pPr>
          </w:p>
          <w:p w:rsidR="006379A9" w:rsidRDefault="006379A9" w:rsidP="00F50B95">
            <w:pPr>
              <w:rPr>
                <w:rFonts w:ascii="Arial" w:hAnsi="Arial" w:cs="Arial"/>
                <w:sz w:val="18"/>
                <w:szCs w:val="18"/>
              </w:rPr>
            </w:pPr>
          </w:p>
          <w:p w:rsidR="006379A9" w:rsidRDefault="006379A9" w:rsidP="00F50B95">
            <w:pPr>
              <w:rPr>
                <w:rFonts w:ascii="Arial" w:hAnsi="Arial" w:cs="Arial"/>
                <w:sz w:val="18"/>
                <w:szCs w:val="18"/>
              </w:rPr>
            </w:pPr>
          </w:p>
          <w:p w:rsidR="006379A9" w:rsidRDefault="006379A9" w:rsidP="00F50B95">
            <w:pPr>
              <w:rPr>
                <w:rFonts w:ascii="Arial" w:hAnsi="Arial" w:cs="Arial"/>
                <w:sz w:val="18"/>
                <w:szCs w:val="18"/>
              </w:rPr>
            </w:pPr>
          </w:p>
          <w:p w:rsidR="006379A9" w:rsidRDefault="006379A9" w:rsidP="00F50B95">
            <w:pPr>
              <w:rPr>
                <w:rFonts w:ascii="Arial" w:hAnsi="Arial" w:cs="Arial"/>
                <w:sz w:val="18"/>
                <w:szCs w:val="18"/>
              </w:rPr>
            </w:pPr>
          </w:p>
          <w:p w:rsidR="006379A9" w:rsidRPr="006379A9" w:rsidRDefault="006379A9" w:rsidP="00F50B95">
            <w:pPr>
              <w:rPr>
                <w:rFonts w:ascii="Arial" w:hAnsi="Arial" w:cs="Arial"/>
                <w:sz w:val="18"/>
                <w:szCs w:val="18"/>
              </w:rPr>
            </w:pPr>
          </w:p>
        </w:tc>
        <w:tc>
          <w:tcPr>
            <w:tcW w:w="2409" w:type="dxa"/>
            <w:tcMar>
              <w:top w:w="57" w:type="dxa"/>
              <w:bottom w:w="57" w:type="dxa"/>
            </w:tcMar>
          </w:tcPr>
          <w:p w:rsidR="00777F7A" w:rsidRDefault="006379A9" w:rsidP="00F50B95">
            <w:pPr>
              <w:rPr>
                <w:rFonts w:ascii="Arial" w:hAnsi="Arial" w:cs="Arial"/>
                <w:sz w:val="18"/>
                <w:szCs w:val="18"/>
              </w:rPr>
            </w:pPr>
            <w:r w:rsidRPr="006379A9">
              <w:rPr>
                <w:rFonts w:ascii="Arial" w:hAnsi="Arial" w:cs="Arial"/>
                <w:sz w:val="18"/>
                <w:szCs w:val="18"/>
              </w:rPr>
              <w:t xml:space="preserve">All teachers and TAs are aware of their pupil premium children and their different levels of prior attainment. </w:t>
            </w:r>
          </w:p>
          <w:p w:rsidR="00777F7A" w:rsidRDefault="00777F7A" w:rsidP="00F50B95">
            <w:pPr>
              <w:rPr>
                <w:rFonts w:ascii="Arial" w:hAnsi="Arial" w:cs="Arial"/>
                <w:sz w:val="18"/>
                <w:szCs w:val="18"/>
              </w:rPr>
            </w:pPr>
          </w:p>
          <w:p w:rsidR="006379A9" w:rsidRPr="006379A9" w:rsidRDefault="006379A9" w:rsidP="00F50B95">
            <w:pPr>
              <w:rPr>
                <w:rFonts w:ascii="Arial" w:hAnsi="Arial" w:cs="Arial"/>
                <w:sz w:val="18"/>
                <w:szCs w:val="18"/>
              </w:rPr>
            </w:pPr>
            <w:r w:rsidRPr="006379A9">
              <w:rPr>
                <w:rFonts w:ascii="Arial" w:hAnsi="Arial" w:cs="Arial"/>
                <w:sz w:val="18"/>
                <w:szCs w:val="18"/>
              </w:rPr>
              <w:t>Ensure pitch and challenge of whole school curriculum is sufficient to fully extend and deepen the learning of high prior- ability pupil premium children</w:t>
            </w:r>
          </w:p>
        </w:tc>
        <w:tc>
          <w:tcPr>
            <w:tcW w:w="3828" w:type="dxa"/>
            <w:tcMar>
              <w:top w:w="57" w:type="dxa"/>
              <w:bottom w:w="57" w:type="dxa"/>
            </w:tcMar>
          </w:tcPr>
          <w:p w:rsidR="006379A9" w:rsidRPr="00777F7A" w:rsidRDefault="00777F7A" w:rsidP="00F50B95">
            <w:pPr>
              <w:rPr>
                <w:rFonts w:ascii="Arial" w:hAnsi="Arial" w:cs="Arial"/>
                <w:sz w:val="18"/>
                <w:szCs w:val="18"/>
              </w:rPr>
            </w:pPr>
            <w:r w:rsidRPr="00777F7A">
              <w:rPr>
                <w:rFonts w:ascii="Arial" w:hAnsi="Arial" w:cs="Arial"/>
                <w:sz w:val="18"/>
                <w:szCs w:val="18"/>
              </w:rPr>
              <w:t>Internal and external data shows limited conversion of high prior-attaining pupil premium children into GDS</w:t>
            </w:r>
          </w:p>
        </w:tc>
        <w:tc>
          <w:tcPr>
            <w:tcW w:w="3827" w:type="dxa"/>
            <w:tcMar>
              <w:top w:w="57" w:type="dxa"/>
              <w:bottom w:w="57" w:type="dxa"/>
            </w:tcMar>
          </w:tcPr>
          <w:p w:rsidR="006379A9" w:rsidRPr="00777F7A" w:rsidRDefault="00777F7A" w:rsidP="00F50B95">
            <w:pPr>
              <w:rPr>
                <w:rFonts w:ascii="Arial" w:hAnsi="Arial" w:cs="Arial"/>
                <w:sz w:val="18"/>
                <w:szCs w:val="18"/>
              </w:rPr>
            </w:pPr>
            <w:r w:rsidRPr="00777F7A">
              <w:rPr>
                <w:rFonts w:ascii="Arial" w:hAnsi="Arial" w:cs="Arial"/>
                <w:sz w:val="18"/>
                <w:szCs w:val="18"/>
              </w:rPr>
              <w:t>Regular monitoring of progress by team leaders and SLT</w:t>
            </w:r>
          </w:p>
        </w:tc>
        <w:tc>
          <w:tcPr>
            <w:tcW w:w="1276" w:type="dxa"/>
          </w:tcPr>
          <w:p w:rsidR="006379A9" w:rsidRDefault="006379A9" w:rsidP="00F50B95">
            <w:pPr>
              <w:rPr>
                <w:rFonts w:ascii="Arial" w:hAnsi="Arial" w:cs="Arial"/>
                <w:sz w:val="18"/>
                <w:szCs w:val="18"/>
              </w:rPr>
            </w:pPr>
          </w:p>
        </w:tc>
        <w:tc>
          <w:tcPr>
            <w:tcW w:w="1417" w:type="dxa"/>
          </w:tcPr>
          <w:p w:rsidR="006379A9" w:rsidRPr="00777F7A" w:rsidRDefault="00777F7A" w:rsidP="00F50B95">
            <w:pPr>
              <w:rPr>
                <w:rFonts w:ascii="Arial" w:hAnsi="Arial" w:cs="Arial"/>
                <w:sz w:val="18"/>
                <w:szCs w:val="18"/>
              </w:rPr>
            </w:pPr>
            <w:r w:rsidRPr="00777F7A">
              <w:rPr>
                <w:rFonts w:ascii="Arial" w:hAnsi="Arial" w:cs="Arial"/>
                <w:sz w:val="18"/>
                <w:szCs w:val="18"/>
              </w:rPr>
              <w:t>3 x per year during pupil progress meetings</w:t>
            </w:r>
          </w:p>
        </w:tc>
      </w:tr>
      <w:tr w:rsidR="00777F7A" w:rsidRPr="002954A6" w:rsidTr="00777F7A">
        <w:trPr>
          <w:trHeight w:hRule="exact" w:val="1768"/>
        </w:trPr>
        <w:tc>
          <w:tcPr>
            <w:tcW w:w="2235" w:type="dxa"/>
            <w:tcMar>
              <w:top w:w="57" w:type="dxa"/>
              <w:bottom w:w="57" w:type="dxa"/>
            </w:tcMar>
          </w:tcPr>
          <w:p w:rsidR="00777F7A" w:rsidRPr="00777F7A" w:rsidRDefault="00777F7A" w:rsidP="00F50B95">
            <w:pPr>
              <w:rPr>
                <w:rFonts w:ascii="Arial" w:hAnsi="Arial" w:cs="Arial"/>
                <w:sz w:val="18"/>
                <w:szCs w:val="18"/>
              </w:rPr>
            </w:pPr>
            <w:r w:rsidRPr="00777F7A">
              <w:rPr>
                <w:rFonts w:ascii="Arial" w:hAnsi="Arial" w:cs="Arial"/>
                <w:sz w:val="18"/>
                <w:szCs w:val="18"/>
              </w:rPr>
              <w:t>Curriculum enrichment activities provided for all children – with subsidised financial support given as appropriate to PP families</w:t>
            </w:r>
          </w:p>
        </w:tc>
        <w:tc>
          <w:tcPr>
            <w:tcW w:w="2409" w:type="dxa"/>
            <w:tcMar>
              <w:top w:w="57" w:type="dxa"/>
              <w:bottom w:w="57" w:type="dxa"/>
            </w:tcMar>
          </w:tcPr>
          <w:p w:rsidR="00777F7A" w:rsidRDefault="00777F7A" w:rsidP="00F50B95">
            <w:pPr>
              <w:rPr>
                <w:rFonts w:ascii="Arial" w:hAnsi="Arial" w:cs="Arial"/>
                <w:sz w:val="18"/>
                <w:szCs w:val="18"/>
              </w:rPr>
            </w:pPr>
            <w:r>
              <w:rPr>
                <w:rFonts w:ascii="Arial" w:hAnsi="Arial" w:cs="Arial"/>
                <w:sz w:val="18"/>
                <w:szCs w:val="18"/>
              </w:rPr>
              <w:t>Support for trips</w:t>
            </w:r>
          </w:p>
          <w:p w:rsidR="00777F7A" w:rsidRDefault="00777F7A" w:rsidP="00F50B95">
            <w:pPr>
              <w:rPr>
                <w:rFonts w:ascii="Arial" w:hAnsi="Arial" w:cs="Arial"/>
                <w:sz w:val="18"/>
                <w:szCs w:val="18"/>
              </w:rPr>
            </w:pPr>
          </w:p>
          <w:p w:rsidR="00777F7A" w:rsidRDefault="00777F7A" w:rsidP="00F50B95">
            <w:pPr>
              <w:rPr>
                <w:rFonts w:ascii="Arial" w:hAnsi="Arial" w:cs="Arial"/>
                <w:sz w:val="18"/>
                <w:szCs w:val="18"/>
              </w:rPr>
            </w:pPr>
            <w:r>
              <w:rPr>
                <w:rFonts w:ascii="Arial" w:hAnsi="Arial" w:cs="Arial"/>
                <w:sz w:val="18"/>
                <w:szCs w:val="18"/>
              </w:rPr>
              <w:t>Target extra-curricular activities for PP pupils</w:t>
            </w:r>
          </w:p>
          <w:p w:rsidR="00777F7A" w:rsidRDefault="00777F7A" w:rsidP="00F50B95">
            <w:pPr>
              <w:rPr>
                <w:rFonts w:ascii="Arial" w:hAnsi="Arial" w:cs="Arial"/>
                <w:sz w:val="18"/>
                <w:szCs w:val="18"/>
              </w:rPr>
            </w:pPr>
          </w:p>
          <w:p w:rsidR="00777F7A" w:rsidRPr="006379A9" w:rsidRDefault="00777F7A" w:rsidP="00F50B95">
            <w:pPr>
              <w:rPr>
                <w:rFonts w:ascii="Arial" w:hAnsi="Arial" w:cs="Arial"/>
                <w:sz w:val="18"/>
                <w:szCs w:val="18"/>
              </w:rPr>
            </w:pPr>
          </w:p>
        </w:tc>
        <w:tc>
          <w:tcPr>
            <w:tcW w:w="3828" w:type="dxa"/>
            <w:tcMar>
              <w:top w:w="57" w:type="dxa"/>
              <w:bottom w:w="57" w:type="dxa"/>
            </w:tcMar>
          </w:tcPr>
          <w:p w:rsidR="00777F7A" w:rsidRPr="00777F7A" w:rsidRDefault="00777F7A" w:rsidP="00F50B95">
            <w:pPr>
              <w:rPr>
                <w:rFonts w:ascii="Arial" w:hAnsi="Arial" w:cs="Arial"/>
                <w:sz w:val="18"/>
                <w:szCs w:val="18"/>
              </w:rPr>
            </w:pPr>
            <w:r w:rsidRPr="00777F7A">
              <w:rPr>
                <w:rFonts w:ascii="Arial" w:hAnsi="Arial" w:cs="Arial"/>
                <w:sz w:val="18"/>
                <w:szCs w:val="18"/>
              </w:rPr>
              <w:t>Due to the school being placed in a area of relatively high deprivation, many children do not regularly experience a range of enrichment opportunities in order to broaden their experiences both inside and outside of the national curriculum.</w:t>
            </w:r>
          </w:p>
        </w:tc>
        <w:tc>
          <w:tcPr>
            <w:tcW w:w="3827" w:type="dxa"/>
            <w:tcMar>
              <w:top w:w="57" w:type="dxa"/>
              <w:bottom w:w="57" w:type="dxa"/>
            </w:tcMar>
          </w:tcPr>
          <w:p w:rsidR="00777F7A" w:rsidRPr="00777F7A" w:rsidRDefault="00777F7A" w:rsidP="00F50B95">
            <w:pPr>
              <w:rPr>
                <w:rFonts w:ascii="Arial" w:hAnsi="Arial" w:cs="Arial"/>
                <w:sz w:val="18"/>
                <w:szCs w:val="18"/>
              </w:rPr>
            </w:pPr>
            <w:r w:rsidRPr="00777F7A">
              <w:rPr>
                <w:rFonts w:ascii="Arial" w:hAnsi="Arial" w:cs="Arial"/>
                <w:sz w:val="18"/>
                <w:szCs w:val="18"/>
              </w:rPr>
              <w:t>Regular Pupil Premium strategy team meetings will review the impact of each provision and question value for money against measured impact.</w:t>
            </w:r>
          </w:p>
        </w:tc>
        <w:tc>
          <w:tcPr>
            <w:tcW w:w="1276" w:type="dxa"/>
          </w:tcPr>
          <w:p w:rsidR="00777F7A" w:rsidRDefault="00777F7A" w:rsidP="00F50B95">
            <w:pPr>
              <w:rPr>
                <w:rFonts w:ascii="Arial" w:hAnsi="Arial" w:cs="Arial"/>
                <w:sz w:val="18"/>
                <w:szCs w:val="18"/>
              </w:rPr>
            </w:pPr>
            <w:r>
              <w:rPr>
                <w:rFonts w:ascii="Arial" w:hAnsi="Arial" w:cs="Arial"/>
                <w:sz w:val="18"/>
                <w:szCs w:val="18"/>
              </w:rPr>
              <w:t>SLT</w:t>
            </w:r>
          </w:p>
          <w:p w:rsidR="00777F7A" w:rsidRDefault="00777F7A" w:rsidP="00F50B95">
            <w:pPr>
              <w:rPr>
                <w:rFonts w:ascii="Arial" w:hAnsi="Arial" w:cs="Arial"/>
                <w:sz w:val="18"/>
                <w:szCs w:val="18"/>
              </w:rPr>
            </w:pPr>
            <w:r>
              <w:rPr>
                <w:rFonts w:ascii="Arial" w:hAnsi="Arial" w:cs="Arial"/>
                <w:sz w:val="18"/>
                <w:szCs w:val="18"/>
              </w:rPr>
              <w:t>CT</w:t>
            </w:r>
          </w:p>
        </w:tc>
        <w:tc>
          <w:tcPr>
            <w:tcW w:w="1417" w:type="dxa"/>
          </w:tcPr>
          <w:p w:rsidR="00777F7A" w:rsidRPr="00777F7A" w:rsidRDefault="00777F7A" w:rsidP="00F50B95">
            <w:pPr>
              <w:rPr>
                <w:rFonts w:ascii="Arial" w:hAnsi="Arial" w:cs="Arial"/>
                <w:sz w:val="18"/>
                <w:szCs w:val="18"/>
              </w:rPr>
            </w:pPr>
            <w:r>
              <w:t>3 x per year</w:t>
            </w:r>
          </w:p>
        </w:tc>
      </w:tr>
      <w:tr w:rsidR="00777F7A" w:rsidRPr="002954A6" w:rsidTr="00777F7A">
        <w:trPr>
          <w:trHeight w:hRule="exact" w:val="1201"/>
        </w:trPr>
        <w:tc>
          <w:tcPr>
            <w:tcW w:w="2235" w:type="dxa"/>
            <w:tcMar>
              <w:top w:w="57" w:type="dxa"/>
              <w:bottom w:w="57" w:type="dxa"/>
            </w:tcMar>
          </w:tcPr>
          <w:p w:rsidR="00777F7A" w:rsidRPr="00777F7A" w:rsidRDefault="00777F7A" w:rsidP="00F50B95">
            <w:pPr>
              <w:rPr>
                <w:rFonts w:ascii="Arial" w:hAnsi="Arial" w:cs="Arial"/>
                <w:sz w:val="18"/>
                <w:szCs w:val="18"/>
              </w:rPr>
            </w:pPr>
            <w:r>
              <w:rPr>
                <w:rFonts w:ascii="Arial" w:hAnsi="Arial" w:cs="Arial"/>
                <w:sz w:val="18"/>
                <w:szCs w:val="18"/>
              </w:rPr>
              <w:lastRenderedPageBreak/>
              <w:t xml:space="preserve">Children will attend school regularly, on time and be ready to learn. </w:t>
            </w:r>
          </w:p>
        </w:tc>
        <w:tc>
          <w:tcPr>
            <w:tcW w:w="2409" w:type="dxa"/>
            <w:tcMar>
              <w:top w:w="57" w:type="dxa"/>
              <w:bottom w:w="57" w:type="dxa"/>
            </w:tcMar>
          </w:tcPr>
          <w:p w:rsidR="00777F7A" w:rsidRDefault="00777F7A" w:rsidP="00F50B95">
            <w:pPr>
              <w:rPr>
                <w:rFonts w:ascii="Arial" w:hAnsi="Arial" w:cs="Arial"/>
                <w:sz w:val="18"/>
                <w:szCs w:val="18"/>
              </w:rPr>
            </w:pPr>
            <w:r>
              <w:rPr>
                <w:rFonts w:ascii="Arial" w:hAnsi="Arial" w:cs="Arial"/>
                <w:sz w:val="18"/>
                <w:szCs w:val="18"/>
              </w:rPr>
              <w:t>Free Breakfast Club Provision</w:t>
            </w:r>
          </w:p>
          <w:p w:rsidR="00777F7A" w:rsidRDefault="00777F7A" w:rsidP="00F50B95">
            <w:pPr>
              <w:rPr>
                <w:rFonts w:ascii="Arial" w:hAnsi="Arial" w:cs="Arial"/>
                <w:sz w:val="18"/>
                <w:szCs w:val="18"/>
              </w:rPr>
            </w:pPr>
          </w:p>
          <w:p w:rsidR="00777F7A" w:rsidRDefault="00777F7A" w:rsidP="00F50B95">
            <w:pPr>
              <w:rPr>
                <w:rFonts w:ascii="Arial" w:hAnsi="Arial" w:cs="Arial"/>
                <w:sz w:val="18"/>
                <w:szCs w:val="18"/>
              </w:rPr>
            </w:pPr>
            <w:r>
              <w:rPr>
                <w:rFonts w:ascii="Arial" w:hAnsi="Arial" w:cs="Arial"/>
                <w:sz w:val="18"/>
                <w:szCs w:val="18"/>
              </w:rPr>
              <w:t>Priority places at after school Homework Club</w:t>
            </w:r>
          </w:p>
        </w:tc>
        <w:tc>
          <w:tcPr>
            <w:tcW w:w="3828" w:type="dxa"/>
            <w:tcMar>
              <w:top w:w="57" w:type="dxa"/>
              <w:bottom w:w="57" w:type="dxa"/>
            </w:tcMar>
          </w:tcPr>
          <w:p w:rsidR="00777F7A" w:rsidRPr="00777F7A" w:rsidRDefault="00777F7A" w:rsidP="00F50B95">
            <w:pPr>
              <w:rPr>
                <w:rFonts w:ascii="Arial" w:hAnsi="Arial" w:cs="Arial"/>
                <w:sz w:val="18"/>
                <w:szCs w:val="18"/>
              </w:rPr>
            </w:pPr>
            <w:r>
              <w:rPr>
                <w:rFonts w:ascii="Arial" w:hAnsi="Arial" w:cs="Arial"/>
                <w:sz w:val="18"/>
                <w:szCs w:val="18"/>
              </w:rPr>
              <w:t>If children attend school regularly, arrive on time the children succeed better.</w:t>
            </w:r>
          </w:p>
        </w:tc>
        <w:tc>
          <w:tcPr>
            <w:tcW w:w="3827" w:type="dxa"/>
            <w:tcMar>
              <w:top w:w="57" w:type="dxa"/>
              <w:bottom w:w="57" w:type="dxa"/>
            </w:tcMar>
          </w:tcPr>
          <w:p w:rsidR="00777F7A" w:rsidRPr="00777F7A" w:rsidRDefault="00777F7A" w:rsidP="00F50B95">
            <w:pPr>
              <w:rPr>
                <w:rFonts w:ascii="Arial" w:hAnsi="Arial" w:cs="Arial"/>
                <w:sz w:val="18"/>
                <w:szCs w:val="18"/>
              </w:rPr>
            </w:pPr>
            <w:r w:rsidRPr="00777F7A">
              <w:rPr>
                <w:rFonts w:ascii="Arial" w:hAnsi="Arial" w:cs="Arial"/>
                <w:sz w:val="18"/>
                <w:szCs w:val="18"/>
              </w:rPr>
              <w:t>Regular tracking of pupils attendance breakfast club</w:t>
            </w:r>
          </w:p>
          <w:p w:rsidR="00777F7A" w:rsidRPr="00777F7A" w:rsidRDefault="00777F7A" w:rsidP="00F50B95">
            <w:pPr>
              <w:rPr>
                <w:rFonts w:ascii="Arial" w:hAnsi="Arial" w:cs="Arial"/>
                <w:sz w:val="18"/>
                <w:szCs w:val="18"/>
              </w:rPr>
            </w:pPr>
          </w:p>
          <w:p w:rsidR="00777F7A" w:rsidRPr="00777F7A" w:rsidRDefault="00777F7A" w:rsidP="00F50B95">
            <w:pPr>
              <w:rPr>
                <w:rFonts w:cstheme="minorHAnsi"/>
                <w:sz w:val="18"/>
                <w:szCs w:val="18"/>
              </w:rPr>
            </w:pPr>
            <w:r w:rsidRPr="00777F7A">
              <w:rPr>
                <w:rFonts w:ascii="Arial" w:hAnsi="Arial" w:cs="Arial"/>
                <w:sz w:val="18"/>
                <w:szCs w:val="18"/>
              </w:rPr>
              <w:t>Children settled and learning in class.</w:t>
            </w:r>
          </w:p>
        </w:tc>
        <w:tc>
          <w:tcPr>
            <w:tcW w:w="1276" w:type="dxa"/>
          </w:tcPr>
          <w:p w:rsidR="00777F7A" w:rsidRDefault="00777F7A" w:rsidP="00F50B95">
            <w:pPr>
              <w:rPr>
                <w:rFonts w:ascii="Arial" w:hAnsi="Arial" w:cs="Arial"/>
                <w:sz w:val="18"/>
                <w:szCs w:val="18"/>
              </w:rPr>
            </w:pPr>
            <w:r>
              <w:rPr>
                <w:rFonts w:ascii="Arial" w:hAnsi="Arial" w:cs="Arial"/>
                <w:sz w:val="18"/>
                <w:szCs w:val="18"/>
              </w:rPr>
              <w:t>PP Leader</w:t>
            </w:r>
          </w:p>
          <w:p w:rsidR="00777F7A" w:rsidRDefault="00777F7A" w:rsidP="00F50B95">
            <w:pPr>
              <w:rPr>
                <w:rFonts w:ascii="Arial" w:hAnsi="Arial" w:cs="Arial"/>
                <w:sz w:val="18"/>
                <w:szCs w:val="18"/>
              </w:rPr>
            </w:pPr>
          </w:p>
          <w:p w:rsidR="00777F7A" w:rsidRDefault="00777F7A" w:rsidP="00F50B95">
            <w:pPr>
              <w:rPr>
                <w:rFonts w:ascii="Arial" w:hAnsi="Arial" w:cs="Arial"/>
                <w:sz w:val="18"/>
                <w:szCs w:val="18"/>
              </w:rPr>
            </w:pPr>
            <w:r>
              <w:rPr>
                <w:rFonts w:ascii="Arial" w:hAnsi="Arial" w:cs="Arial"/>
                <w:sz w:val="18"/>
                <w:szCs w:val="18"/>
              </w:rPr>
              <w:t>Breakfast Club Staff</w:t>
            </w:r>
          </w:p>
        </w:tc>
        <w:tc>
          <w:tcPr>
            <w:tcW w:w="1417" w:type="dxa"/>
          </w:tcPr>
          <w:p w:rsidR="00777F7A" w:rsidRDefault="00777F7A" w:rsidP="00F50B95">
            <w:r>
              <w:t>Termly</w:t>
            </w:r>
          </w:p>
        </w:tc>
      </w:tr>
      <w:tr w:rsidR="00F50B95" w:rsidRPr="002954A6" w:rsidTr="00F50B95">
        <w:trPr>
          <w:trHeight w:hRule="exact" w:val="458"/>
        </w:trPr>
        <w:tc>
          <w:tcPr>
            <w:tcW w:w="13575" w:type="dxa"/>
            <w:gridSpan w:val="5"/>
            <w:tcMar>
              <w:top w:w="57" w:type="dxa"/>
              <w:bottom w:w="57" w:type="dxa"/>
            </w:tcMar>
          </w:tcPr>
          <w:p w:rsidR="00F50B95" w:rsidRPr="002954A6" w:rsidRDefault="00F50B95" w:rsidP="00F50B95">
            <w:pPr>
              <w:jc w:val="right"/>
              <w:rPr>
                <w:rFonts w:ascii="Arial" w:hAnsi="Arial" w:cs="Arial"/>
              </w:rPr>
            </w:pPr>
            <w:r w:rsidRPr="002954A6">
              <w:rPr>
                <w:rFonts w:ascii="Arial" w:hAnsi="Arial" w:cs="Arial"/>
                <w:b/>
              </w:rPr>
              <w:t>Total budgeted cost</w:t>
            </w:r>
          </w:p>
        </w:tc>
        <w:tc>
          <w:tcPr>
            <w:tcW w:w="1417" w:type="dxa"/>
          </w:tcPr>
          <w:p w:rsidR="00F50B95" w:rsidRPr="002954A6" w:rsidRDefault="00777F7A" w:rsidP="00F50B95">
            <w:pPr>
              <w:rPr>
                <w:rFonts w:ascii="Arial" w:hAnsi="Arial" w:cs="Arial"/>
                <w:sz w:val="18"/>
                <w:szCs w:val="18"/>
              </w:rPr>
            </w:pPr>
            <w:r>
              <w:rPr>
                <w:rFonts w:ascii="Arial" w:hAnsi="Arial" w:cs="Arial"/>
                <w:sz w:val="18"/>
                <w:szCs w:val="18"/>
              </w:rPr>
              <w:t>£32,248</w:t>
            </w:r>
            <w:bookmarkStart w:id="0" w:name="_GoBack"/>
            <w:bookmarkEnd w:id="0"/>
          </w:p>
        </w:tc>
      </w:tr>
    </w:tbl>
    <w:p w:rsidR="00925618" w:rsidRPr="00D368B5" w:rsidRDefault="00925618" w:rsidP="001134D8">
      <w:pPr>
        <w:jc w:val="center"/>
        <w:rPr>
          <w:b/>
          <w:sz w:val="24"/>
          <w:szCs w:val="24"/>
        </w:rPr>
      </w:pPr>
    </w:p>
    <w:p w:rsidR="00925618" w:rsidRPr="00D368B5" w:rsidRDefault="00925618" w:rsidP="001134D8">
      <w:pPr>
        <w:jc w:val="center"/>
        <w:rPr>
          <w:b/>
          <w:sz w:val="24"/>
          <w:szCs w:val="24"/>
        </w:rPr>
      </w:pPr>
    </w:p>
    <w:p w:rsidR="00925618" w:rsidRPr="004D18BC" w:rsidRDefault="00925618" w:rsidP="00925618">
      <w:pPr>
        <w:rPr>
          <w:color w:val="7030A0"/>
          <w:sz w:val="24"/>
          <w:szCs w:val="24"/>
        </w:rPr>
      </w:pPr>
    </w:p>
    <w:sectPr w:rsidR="00925618" w:rsidRPr="004D18BC" w:rsidSect="001134D8">
      <w:pgSz w:w="16838" w:h="11906" w:orient="landscape"/>
      <w:pgMar w:top="720" w:right="720" w:bottom="720" w:left="72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A9" w:rsidRDefault="006379A9" w:rsidP="007A51C3">
      <w:pPr>
        <w:spacing w:after="0" w:line="240" w:lineRule="auto"/>
      </w:pPr>
      <w:r>
        <w:separator/>
      </w:r>
    </w:p>
  </w:endnote>
  <w:endnote w:type="continuationSeparator" w:id="0">
    <w:p w:rsidR="006379A9" w:rsidRDefault="006379A9" w:rsidP="007A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A9" w:rsidRDefault="006379A9" w:rsidP="007A51C3">
      <w:pPr>
        <w:spacing w:after="0" w:line="240" w:lineRule="auto"/>
      </w:pPr>
      <w:r>
        <w:separator/>
      </w:r>
    </w:p>
  </w:footnote>
  <w:footnote w:type="continuationSeparator" w:id="0">
    <w:p w:rsidR="006379A9" w:rsidRDefault="006379A9" w:rsidP="007A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30BFD"/>
    <w:multiLevelType w:val="hybridMultilevel"/>
    <w:tmpl w:val="20DA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74460"/>
    <w:multiLevelType w:val="hybridMultilevel"/>
    <w:tmpl w:val="A8E25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AB3768D"/>
    <w:multiLevelType w:val="hybridMultilevel"/>
    <w:tmpl w:val="A25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361D3"/>
    <w:multiLevelType w:val="hybridMultilevel"/>
    <w:tmpl w:val="70A4D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35014"/>
    <w:multiLevelType w:val="hybridMultilevel"/>
    <w:tmpl w:val="CB981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84BEB"/>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D8"/>
    <w:rsid w:val="000300EB"/>
    <w:rsid w:val="000F2A5C"/>
    <w:rsid w:val="001134D8"/>
    <w:rsid w:val="0012519F"/>
    <w:rsid w:val="00152CF6"/>
    <w:rsid w:val="00153F7D"/>
    <w:rsid w:val="001B0766"/>
    <w:rsid w:val="0020190F"/>
    <w:rsid w:val="002177FC"/>
    <w:rsid w:val="00371D3D"/>
    <w:rsid w:val="0042091F"/>
    <w:rsid w:val="00472E93"/>
    <w:rsid w:val="004744B3"/>
    <w:rsid w:val="004D18BC"/>
    <w:rsid w:val="00502517"/>
    <w:rsid w:val="005A4281"/>
    <w:rsid w:val="00605314"/>
    <w:rsid w:val="00607DF3"/>
    <w:rsid w:val="006379A9"/>
    <w:rsid w:val="00650C92"/>
    <w:rsid w:val="0065256C"/>
    <w:rsid w:val="006614B6"/>
    <w:rsid w:val="007049B3"/>
    <w:rsid w:val="00716429"/>
    <w:rsid w:val="00736749"/>
    <w:rsid w:val="00777F7A"/>
    <w:rsid w:val="007A51C3"/>
    <w:rsid w:val="007D5C42"/>
    <w:rsid w:val="0080733A"/>
    <w:rsid w:val="00925618"/>
    <w:rsid w:val="00A04DCB"/>
    <w:rsid w:val="00AB0120"/>
    <w:rsid w:val="00AD1A41"/>
    <w:rsid w:val="00AD2105"/>
    <w:rsid w:val="00AF7830"/>
    <w:rsid w:val="00B4035B"/>
    <w:rsid w:val="00B520AD"/>
    <w:rsid w:val="00D14625"/>
    <w:rsid w:val="00D3143E"/>
    <w:rsid w:val="00D368B5"/>
    <w:rsid w:val="00E249EE"/>
    <w:rsid w:val="00E706D6"/>
    <w:rsid w:val="00E833D7"/>
    <w:rsid w:val="00E85B0E"/>
    <w:rsid w:val="00E97D26"/>
    <w:rsid w:val="00F2767F"/>
    <w:rsid w:val="00F50B95"/>
    <w:rsid w:val="00F6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5AD6"/>
  <w15:chartTrackingRefBased/>
  <w15:docId w15:val="{43F5B12A-A7ED-4FCB-876C-27A0DD3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4D8"/>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C3"/>
  </w:style>
  <w:style w:type="paragraph" w:styleId="Footer">
    <w:name w:val="footer"/>
    <w:basedOn w:val="Normal"/>
    <w:link w:val="FooterChar"/>
    <w:uiPriority w:val="99"/>
    <w:unhideWhenUsed/>
    <w:rsid w:val="007A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C3"/>
  </w:style>
  <w:style w:type="paragraph" w:styleId="ListParagraph">
    <w:name w:val="List Paragraph"/>
    <w:basedOn w:val="Normal"/>
    <w:uiPriority w:val="34"/>
    <w:qFormat/>
    <w:rsid w:val="004744B3"/>
    <w:pPr>
      <w:ind w:left="720"/>
      <w:contextualSpacing/>
    </w:pPr>
  </w:style>
  <w:style w:type="paragraph" w:styleId="BalloonText">
    <w:name w:val="Balloon Text"/>
    <w:basedOn w:val="Normal"/>
    <w:link w:val="BalloonTextChar"/>
    <w:uiPriority w:val="99"/>
    <w:semiHidden/>
    <w:unhideWhenUsed/>
    <w:rsid w:val="005025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251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CDDE-D47C-4D81-9BCE-05726C00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63793520</Template>
  <TotalTime>32</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SilkA</dc:creator>
  <cp:keywords/>
  <dc:description/>
  <cp:lastModifiedBy>SilkA</cp:lastModifiedBy>
  <cp:revision>3</cp:revision>
  <cp:lastPrinted>2018-11-28T15:45:00Z</cp:lastPrinted>
  <dcterms:created xsi:type="dcterms:W3CDTF">2019-09-21T17:02:00Z</dcterms:created>
  <dcterms:modified xsi:type="dcterms:W3CDTF">2019-10-26T18:15:00Z</dcterms:modified>
</cp:coreProperties>
</file>